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D37" w:rsidRDefault="006F52EA">
      <w:pPr>
        <w:spacing w:afterLines="150" w:after="468" w:line="360" w:lineRule="auto"/>
        <w:rPr>
          <w:rFonts w:ascii="黑体" w:eastAsia="黑体" w:hAnsi="黑体"/>
          <w:sz w:val="36"/>
          <w:szCs w:val="36"/>
        </w:rPr>
      </w:pPr>
      <w:r>
        <w:rPr>
          <w:rFonts w:ascii="黑体" w:eastAsia="黑体" w:hAnsi="黑体" w:hint="eastAsia"/>
          <w:sz w:val="36"/>
          <w:szCs w:val="36"/>
        </w:rPr>
        <w:t>附件4:</w:t>
      </w:r>
    </w:p>
    <w:p w:rsidR="001C0D37" w:rsidRDefault="006F52EA">
      <w:pPr>
        <w:spacing w:afterLines="150" w:after="468" w:line="360" w:lineRule="auto"/>
        <w:jc w:val="center"/>
        <w:rPr>
          <w:rFonts w:ascii="黑体" w:eastAsia="黑体" w:hAnsi="黑体"/>
          <w:sz w:val="36"/>
          <w:szCs w:val="36"/>
        </w:rPr>
      </w:pPr>
      <w:r>
        <w:rPr>
          <w:rFonts w:ascii="黑体" w:eastAsia="黑体" w:hAnsi="黑体" w:hint="eastAsia"/>
          <w:sz w:val="36"/>
          <w:szCs w:val="36"/>
        </w:rPr>
        <w:t>市场营销</w:t>
      </w:r>
      <w:r>
        <w:rPr>
          <w:rFonts w:ascii="黑体" w:eastAsia="黑体" w:hAnsi="黑体"/>
          <w:sz w:val="36"/>
          <w:szCs w:val="36"/>
        </w:rPr>
        <w:t>专业</w:t>
      </w:r>
      <w:r>
        <w:rPr>
          <w:rFonts w:ascii="黑体" w:eastAsia="黑体" w:hAnsi="黑体" w:hint="eastAsia"/>
          <w:sz w:val="36"/>
          <w:szCs w:val="36"/>
        </w:rPr>
        <w:t>（普招）人才培养方案</w:t>
      </w:r>
    </w:p>
    <w:p w:rsidR="001C0D37" w:rsidRDefault="006F52EA">
      <w:pPr>
        <w:adjustRightInd w:val="0"/>
        <w:snapToGrid w:val="0"/>
        <w:spacing w:line="360" w:lineRule="auto"/>
        <w:ind w:firstLine="480"/>
        <w:rPr>
          <w:sz w:val="24"/>
          <w:szCs w:val="24"/>
        </w:rPr>
      </w:pPr>
      <w:r>
        <w:rPr>
          <w:rFonts w:hint="eastAsia"/>
          <w:sz w:val="24"/>
          <w:szCs w:val="24"/>
        </w:rPr>
        <w:t>市场营销专业人才培养方案是市场营销专业的基本教学文件，适用于本校高等职业教育（专科）市场营销专业。它是市场营销专业组织开展专业教学活动、实施</w:t>
      </w:r>
      <w:r>
        <w:rPr>
          <w:sz w:val="24"/>
          <w:szCs w:val="24"/>
        </w:rPr>
        <w:t>专业人才</w:t>
      </w:r>
      <w:r>
        <w:rPr>
          <w:rFonts w:hint="eastAsia"/>
          <w:sz w:val="24"/>
          <w:szCs w:val="24"/>
        </w:rPr>
        <w:t>培养、进行专业建设和开展质量评价的基本依据。</w:t>
      </w:r>
      <w:r>
        <w:rPr>
          <w:rFonts w:hint="eastAsia"/>
          <w:sz w:val="24"/>
          <w:szCs w:val="24"/>
        </w:rPr>
        <w:t xml:space="preserve"> </w:t>
      </w:r>
    </w:p>
    <w:p w:rsidR="001C0D37" w:rsidRDefault="006F52EA">
      <w:pPr>
        <w:adjustRightInd w:val="0"/>
        <w:snapToGrid w:val="0"/>
        <w:spacing w:line="360" w:lineRule="auto"/>
        <w:ind w:firstLine="480"/>
        <w:rPr>
          <w:sz w:val="24"/>
          <w:szCs w:val="24"/>
        </w:rPr>
      </w:pPr>
      <w:r>
        <w:rPr>
          <w:rFonts w:hint="eastAsia"/>
          <w:sz w:val="24"/>
          <w:szCs w:val="24"/>
        </w:rPr>
        <w:t>本方案的制定依据教育部《高等职业学校专业教学标准：市场营销大类》，由市场营销专业</w:t>
      </w:r>
      <w:r>
        <w:rPr>
          <w:sz w:val="24"/>
          <w:szCs w:val="24"/>
        </w:rPr>
        <w:t>教学团队</w:t>
      </w:r>
      <w:r>
        <w:rPr>
          <w:rFonts w:hint="eastAsia"/>
          <w:sz w:val="24"/>
          <w:szCs w:val="24"/>
        </w:rPr>
        <w:t>起草、系主任审核、专业建设指导委员会论证，并经学校</w:t>
      </w:r>
      <w:r>
        <w:rPr>
          <w:sz w:val="24"/>
          <w:szCs w:val="24"/>
        </w:rPr>
        <w:t>教学工作委员会审核和</w:t>
      </w:r>
      <w:r>
        <w:rPr>
          <w:rFonts w:hint="eastAsia"/>
          <w:sz w:val="24"/>
          <w:szCs w:val="24"/>
        </w:rPr>
        <w:t>学校院长办公会审定后发布实施。</w:t>
      </w:r>
    </w:p>
    <w:p w:rsidR="001C0D37" w:rsidRDefault="006F52EA">
      <w:pPr>
        <w:pStyle w:val="af"/>
        <w:numPr>
          <w:ilvl w:val="0"/>
          <w:numId w:val="1"/>
        </w:numPr>
        <w:adjustRightInd w:val="0"/>
        <w:snapToGrid w:val="0"/>
        <w:spacing w:before="240" w:line="360" w:lineRule="auto"/>
        <w:ind w:firstLineChars="0"/>
        <w:rPr>
          <w:rFonts w:ascii="黑体" w:eastAsia="黑体" w:hAnsi="黑体"/>
          <w:sz w:val="24"/>
          <w:szCs w:val="24"/>
        </w:rPr>
      </w:pPr>
      <w:r>
        <w:rPr>
          <w:rFonts w:ascii="黑体" w:eastAsia="黑体" w:hAnsi="黑体" w:hint="eastAsia"/>
          <w:sz w:val="24"/>
          <w:szCs w:val="24"/>
        </w:rPr>
        <w:t>专业名称（专业代码）</w:t>
      </w:r>
    </w:p>
    <w:p w:rsidR="001C0D37" w:rsidRDefault="006F52EA">
      <w:pPr>
        <w:adjustRightInd w:val="0"/>
        <w:snapToGrid w:val="0"/>
        <w:spacing w:line="360" w:lineRule="auto"/>
        <w:ind w:left="480"/>
        <w:rPr>
          <w:rFonts w:ascii="宋体" w:hAnsi="宋体"/>
          <w:color w:val="FF0000"/>
          <w:sz w:val="24"/>
          <w:szCs w:val="24"/>
        </w:rPr>
      </w:pPr>
      <w:r>
        <w:rPr>
          <w:rFonts w:ascii="宋体" w:hAnsi="宋体" w:hint="eastAsia"/>
          <w:sz w:val="24"/>
          <w:szCs w:val="24"/>
        </w:rPr>
        <w:t>市场营销（</w:t>
      </w:r>
      <w:r w:rsidR="00523547">
        <w:rPr>
          <w:rFonts w:ascii="宋体" w:hAnsi="宋体"/>
          <w:sz w:val="24"/>
          <w:szCs w:val="24"/>
        </w:rPr>
        <w:t>530605</w:t>
      </w:r>
      <w:r>
        <w:rPr>
          <w:rFonts w:ascii="宋体" w:hAnsi="宋体" w:hint="eastAsia"/>
          <w:sz w:val="24"/>
          <w:szCs w:val="24"/>
        </w:rPr>
        <w:t>）</w:t>
      </w:r>
    </w:p>
    <w:p w:rsidR="001C0D37" w:rsidRDefault="006F52EA">
      <w:pPr>
        <w:adjustRightInd w:val="0"/>
        <w:snapToGrid w:val="0"/>
        <w:spacing w:beforeLines="50" w:before="156" w:line="360" w:lineRule="auto"/>
        <w:ind w:firstLine="482"/>
        <w:rPr>
          <w:rFonts w:ascii="黑体" w:eastAsia="黑体" w:hAnsi="黑体"/>
          <w:color w:val="000000"/>
          <w:sz w:val="24"/>
          <w:szCs w:val="24"/>
        </w:rPr>
      </w:pPr>
      <w:r>
        <w:rPr>
          <w:rFonts w:ascii="黑体" w:eastAsia="黑体" w:hAnsi="黑体" w:hint="eastAsia"/>
          <w:b/>
          <w:sz w:val="24"/>
          <w:szCs w:val="24"/>
        </w:rPr>
        <w:t>二、</w:t>
      </w:r>
      <w:r>
        <w:rPr>
          <w:rFonts w:ascii="黑体" w:eastAsia="黑体" w:hAnsi="黑体" w:hint="eastAsia"/>
          <w:color w:val="000000"/>
          <w:sz w:val="24"/>
          <w:szCs w:val="24"/>
        </w:rPr>
        <w:t>入学要求</w:t>
      </w:r>
    </w:p>
    <w:p w:rsidR="001C0D37" w:rsidRDefault="006F52EA">
      <w:pPr>
        <w:adjustRightInd w:val="0"/>
        <w:snapToGrid w:val="0"/>
        <w:spacing w:beforeLines="50" w:before="156" w:line="360" w:lineRule="auto"/>
        <w:ind w:firstLine="482"/>
        <w:rPr>
          <w:rFonts w:ascii="宋体" w:hAnsi="宋体"/>
          <w:sz w:val="24"/>
          <w:szCs w:val="24"/>
        </w:rPr>
      </w:pPr>
      <w:r>
        <w:rPr>
          <w:rFonts w:ascii="宋体" w:hAnsi="宋体" w:hint="eastAsia"/>
          <w:sz w:val="24"/>
          <w:szCs w:val="24"/>
        </w:rPr>
        <w:t>高中阶段教育毕业生或具有同等学力者。</w:t>
      </w:r>
    </w:p>
    <w:p w:rsidR="001C0D37" w:rsidRDefault="006F52EA">
      <w:pPr>
        <w:adjustRightInd w:val="0"/>
        <w:snapToGrid w:val="0"/>
        <w:spacing w:beforeLines="50" w:before="156" w:line="360" w:lineRule="auto"/>
        <w:ind w:firstLine="482"/>
        <w:rPr>
          <w:rFonts w:ascii="黑体" w:eastAsia="黑体" w:hAnsi="黑体"/>
          <w:sz w:val="24"/>
          <w:szCs w:val="24"/>
        </w:rPr>
      </w:pPr>
      <w:r>
        <w:rPr>
          <w:rFonts w:ascii="黑体" w:eastAsia="黑体" w:hAnsi="黑体" w:hint="eastAsia"/>
          <w:sz w:val="24"/>
          <w:szCs w:val="24"/>
        </w:rPr>
        <w:t>三、修</w:t>
      </w:r>
      <w:r>
        <w:rPr>
          <w:rFonts w:ascii="黑体" w:eastAsia="黑体" w:hAnsi="黑体"/>
          <w:sz w:val="24"/>
          <w:szCs w:val="24"/>
        </w:rPr>
        <w:t>业年限</w:t>
      </w:r>
    </w:p>
    <w:p w:rsidR="001C0D37" w:rsidRDefault="006F52EA">
      <w:pPr>
        <w:adjustRightInd w:val="0"/>
        <w:snapToGrid w:val="0"/>
        <w:spacing w:line="360" w:lineRule="auto"/>
        <w:ind w:firstLine="480"/>
        <w:rPr>
          <w:sz w:val="24"/>
          <w:szCs w:val="24"/>
        </w:rPr>
      </w:pPr>
      <w:r>
        <w:rPr>
          <w:rFonts w:hint="eastAsia"/>
          <w:sz w:val="24"/>
          <w:szCs w:val="24"/>
        </w:rPr>
        <w:t>以</w:t>
      </w:r>
      <w:r>
        <w:rPr>
          <w:rFonts w:hint="eastAsia"/>
          <w:sz w:val="24"/>
          <w:szCs w:val="24"/>
        </w:rPr>
        <w:t>3</w:t>
      </w:r>
      <w:r>
        <w:rPr>
          <w:rFonts w:hint="eastAsia"/>
          <w:sz w:val="24"/>
          <w:szCs w:val="24"/>
        </w:rPr>
        <w:t>年为主，按照学校学分制管理规定实行弹性学习年限。</w:t>
      </w:r>
    </w:p>
    <w:p w:rsidR="001C0D37" w:rsidRDefault="006F52EA">
      <w:pPr>
        <w:overflowPunct w:val="0"/>
        <w:adjustRightInd w:val="0"/>
        <w:spacing w:line="480" w:lineRule="atLeast"/>
        <w:ind w:firstLineChars="200" w:firstLine="480"/>
        <w:rPr>
          <w:rFonts w:ascii="黑体" w:eastAsia="黑体" w:hAnsi="黑体"/>
          <w:sz w:val="24"/>
          <w:szCs w:val="24"/>
        </w:rPr>
      </w:pPr>
      <w:r>
        <w:rPr>
          <w:rFonts w:ascii="黑体" w:eastAsia="黑体" w:hAnsi="黑体" w:hint="eastAsia"/>
          <w:sz w:val="24"/>
          <w:szCs w:val="24"/>
        </w:rPr>
        <w:t>四、职业面向与岗位分析</w:t>
      </w:r>
    </w:p>
    <w:p w:rsidR="00F53B8E" w:rsidRDefault="00F53B8E">
      <w:pPr>
        <w:spacing w:afterLines="50" w:after="156" w:line="360" w:lineRule="auto"/>
        <w:ind w:firstLineChars="200" w:firstLine="480"/>
        <w:rPr>
          <w:rFonts w:ascii="仿宋_GB2312" w:eastAsia="仿宋_GB2312" w:hAnsi="仿宋"/>
          <w:sz w:val="24"/>
          <w:szCs w:val="28"/>
        </w:rPr>
      </w:pPr>
    </w:p>
    <w:p w:rsidR="001C0D37" w:rsidRDefault="006F52EA">
      <w:pPr>
        <w:spacing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（一）职业面向</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表1    市场营销专业职业面向</w:t>
      </w:r>
    </w:p>
    <w:tbl>
      <w:tblPr>
        <w:tblW w:w="112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335"/>
        <w:gridCol w:w="1800"/>
        <w:gridCol w:w="1305"/>
        <w:gridCol w:w="3292"/>
        <w:gridCol w:w="2378"/>
      </w:tblGrid>
      <w:tr w:rsidR="001C0D37" w:rsidRPr="00E768AC" w:rsidTr="00F53B8E">
        <w:trPr>
          <w:jc w:val="center"/>
        </w:trPr>
        <w:tc>
          <w:tcPr>
            <w:tcW w:w="1101" w:type="dxa"/>
            <w:shd w:val="clear" w:color="auto" w:fill="auto"/>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所属专业</w:t>
            </w:r>
          </w:p>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大类</w:t>
            </w:r>
          </w:p>
          <w:p w:rsidR="001C0D37" w:rsidRPr="00E768AC" w:rsidRDefault="006F52EA">
            <w:pPr>
              <w:adjustRightInd w:val="0"/>
              <w:snapToGrid w:val="0"/>
              <w:jc w:val="center"/>
              <w:rPr>
                <w:rFonts w:ascii="宋体" w:hAnsi="宋体"/>
                <w:b/>
                <w:sz w:val="24"/>
                <w:szCs w:val="24"/>
              </w:rPr>
            </w:pPr>
            <w:r w:rsidRPr="00E768AC">
              <w:rPr>
                <w:rFonts w:eastAsia="方正仿宋简体" w:cs="Tahoma" w:hint="eastAsia"/>
                <w:bCs/>
                <w:kern w:val="0"/>
                <w:sz w:val="24"/>
                <w:szCs w:val="24"/>
              </w:rPr>
              <w:t>（代码）</w:t>
            </w:r>
          </w:p>
        </w:tc>
        <w:tc>
          <w:tcPr>
            <w:tcW w:w="1335" w:type="dxa"/>
            <w:shd w:val="clear" w:color="auto" w:fill="auto"/>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所属</w:t>
            </w:r>
          </w:p>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专业类</w:t>
            </w:r>
          </w:p>
          <w:p w:rsidR="001C0D37" w:rsidRPr="00E768AC" w:rsidRDefault="006F52EA">
            <w:pPr>
              <w:adjustRightInd w:val="0"/>
              <w:snapToGrid w:val="0"/>
              <w:jc w:val="center"/>
              <w:rPr>
                <w:rFonts w:ascii="宋体" w:hAnsi="宋体"/>
                <w:b/>
                <w:sz w:val="24"/>
                <w:szCs w:val="24"/>
              </w:rPr>
            </w:pPr>
            <w:r w:rsidRPr="00E768AC">
              <w:rPr>
                <w:rFonts w:eastAsia="方正仿宋简体" w:cs="Tahoma" w:hint="eastAsia"/>
                <w:bCs/>
                <w:kern w:val="0"/>
                <w:sz w:val="24"/>
                <w:szCs w:val="24"/>
              </w:rPr>
              <w:t>（代码）</w:t>
            </w:r>
          </w:p>
        </w:tc>
        <w:tc>
          <w:tcPr>
            <w:tcW w:w="1800" w:type="dxa"/>
            <w:shd w:val="clear" w:color="auto" w:fill="auto"/>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对应行业</w:t>
            </w:r>
          </w:p>
          <w:p w:rsidR="001C0D37" w:rsidRPr="00E768AC" w:rsidRDefault="006F52EA">
            <w:pPr>
              <w:adjustRightInd w:val="0"/>
              <w:snapToGrid w:val="0"/>
              <w:jc w:val="center"/>
              <w:rPr>
                <w:rFonts w:ascii="宋体" w:hAnsi="宋体"/>
                <w:b/>
                <w:sz w:val="24"/>
                <w:szCs w:val="24"/>
              </w:rPr>
            </w:pPr>
            <w:r w:rsidRPr="00E768AC">
              <w:rPr>
                <w:rFonts w:eastAsia="方正仿宋简体" w:cs="Tahoma" w:hint="eastAsia"/>
                <w:bCs/>
                <w:kern w:val="0"/>
                <w:sz w:val="24"/>
                <w:szCs w:val="24"/>
              </w:rPr>
              <w:t>（代码）</w:t>
            </w:r>
          </w:p>
        </w:tc>
        <w:tc>
          <w:tcPr>
            <w:tcW w:w="1305" w:type="dxa"/>
            <w:shd w:val="clear" w:color="auto" w:fill="auto"/>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主要职业</w:t>
            </w:r>
          </w:p>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类别</w:t>
            </w:r>
          </w:p>
          <w:p w:rsidR="001C0D37" w:rsidRPr="00E768AC" w:rsidRDefault="006F52EA">
            <w:pPr>
              <w:adjustRightInd w:val="0"/>
              <w:snapToGrid w:val="0"/>
              <w:jc w:val="center"/>
              <w:rPr>
                <w:rFonts w:ascii="宋体" w:hAnsi="宋体"/>
                <w:b/>
                <w:sz w:val="24"/>
                <w:szCs w:val="24"/>
              </w:rPr>
            </w:pPr>
            <w:r w:rsidRPr="00E768AC">
              <w:rPr>
                <w:rFonts w:eastAsia="方正仿宋简体" w:cs="Tahoma" w:hint="eastAsia"/>
                <w:bCs/>
                <w:kern w:val="0"/>
                <w:sz w:val="24"/>
                <w:szCs w:val="24"/>
              </w:rPr>
              <w:t>（代码）</w:t>
            </w:r>
          </w:p>
        </w:tc>
        <w:tc>
          <w:tcPr>
            <w:tcW w:w="3292" w:type="dxa"/>
            <w:shd w:val="clear" w:color="auto" w:fill="auto"/>
            <w:vAlign w:val="center"/>
          </w:tcPr>
          <w:p w:rsidR="001C0D37" w:rsidRPr="00E768AC" w:rsidRDefault="001C0D37">
            <w:pPr>
              <w:adjustRightInd w:val="0"/>
              <w:snapToGrid w:val="0"/>
              <w:jc w:val="center"/>
              <w:rPr>
                <w:rFonts w:ascii="宋体" w:hAnsi="宋体"/>
                <w:b/>
                <w:sz w:val="24"/>
                <w:szCs w:val="24"/>
              </w:rPr>
            </w:pPr>
          </w:p>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主要岗位类别</w:t>
            </w:r>
            <w:r w:rsidRPr="00E768AC">
              <w:rPr>
                <w:rFonts w:ascii="仿宋_GB2312" w:eastAsia="仿宋_GB2312" w:hAnsi="宋体" w:hint="eastAsia"/>
                <w:b/>
                <w:sz w:val="24"/>
                <w:szCs w:val="24"/>
              </w:rPr>
              <w:t>(或技术领域)</w:t>
            </w:r>
          </w:p>
          <w:p w:rsidR="001C0D37" w:rsidRPr="00E768AC" w:rsidRDefault="001C0D37">
            <w:pPr>
              <w:adjustRightInd w:val="0"/>
              <w:snapToGrid w:val="0"/>
              <w:jc w:val="center"/>
              <w:rPr>
                <w:rFonts w:ascii="宋体" w:hAnsi="宋体"/>
                <w:b/>
                <w:sz w:val="24"/>
                <w:szCs w:val="24"/>
              </w:rPr>
            </w:pPr>
          </w:p>
        </w:tc>
        <w:tc>
          <w:tcPr>
            <w:tcW w:w="2378" w:type="dxa"/>
            <w:shd w:val="clear" w:color="auto" w:fill="auto"/>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职业资格</w:t>
            </w:r>
          </w:p>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(职业技能等级)证书举例</w:t>
            </w:r>
          </w:p>
        </w:tc>
      </w:tr>
      <w:tr w:rsidR="001C0D37" w:rsidRPr="00E768AC" w:rsidTr="00F53B8E">
        <w:trPr>
          <w:trHeight w:val="582"/>
          <w:jc w:val="center"/>
        </w:trPr>
        <w:tc>
          <w:tcPr>
            <w:tcW w:w="1101" w:type="dxa"/>
            <w:vMerge w:val="restart"/>
            <w:shd w:val="clear" w:color="auto" w:fill="auto"/>
            <w:vAlign w:val="center"/>
          </w:tcPr>
          <w:p w:rsidR="001C0D37" w:rsidRPr="00E768AC" w:rsidRDefault="001C0D37">
            <w:pPr>
              <w:adjustRightInd w:val="0"/>
              <w:snapToGrid w:val="0"/>
              <w:spacing w:line="360" w:lineRule="auto"/>
              <w:rPr>
                <w:sz w:val="24"/>
                <w:szCs w:val="24"/>
              </w:rPr>
            </w:pPr>
          </w:p>
          <w:p w:rsidR="001C0D37" w:rsidRPr="00E768AC" w:rsidRDefault="006F52EA">
            <w:pPr>
              <w:adjustRightInd w:val="0"/>
              <w:snapToGrid w:val="0"/>
              <w:jc w:val="center"/>
              <w:rPr>
                <w:rFonts w:ascii="宋体" w:hAnsi="宋体"/>
                <w:bCs/>
                <w:sz w:val="24"/>
                <w:szCs w:val="24"/>
              </w:rPr>
            </w:pPr>
            <w:r w:rsidRPr="00E768AC">
              <w:rPr>
                <w:rFonts w:ascii="宋体" w:hAnsi="宋体" w:hint="eastAsia"/>
                <w:bCs/>
                <w:sz w:val="24"/>
                <w:szCs w:val="24"/>
              </w:rPr>
              <w:t>财经商贸大类（</w:t>
            </w:r>
            <w:r w:rsidR="00E311C4">
              <w:rPr>
                <w:rFonts w:ascii="宋体" w:hAnsi="宋体"/>
                <w:bCs/>
                <w:sz w:val="24"/>
                <w:szCs w:val="24"/>
              </w:rPr>
              <w:t>5</w:t>
            </w:r>
            <w:r w:rsidRPr="00E768AC">
              <w:rPr>
                <w:rFonts w:ascii="宋体" w:hAnsi="宋体" w:hint="eastAsia"/>
                <w:bCs/>
                <w:sz w:val="24"/>
                <w:szCs w:val="24"/>
              </w:rPr>
              <w:t>3）</w:t>
            </w:r>
          </w:p>
          <w:p w:rsidR="001C0D37" w:rsidRPr="00E768AC" w:rsidRDefault="001C0D37">
            <w:pPr>
              <w:adjustRightInd w:val="0"/>
              <w:snapToGrid w:val="0"/>
              <w:spacing w:line="360" w:lineRule="auto"/>
              <w:rPr>
                <w:rFonts w:ascii="宋体" w:hAnsi="宋体"/>
                <w:b/>
                <w:sz w:val="24"/>
                <w:szCs w:val="24"/>
              </w:rPr>
            </w:pPr>
          </w:p>
        </w:tc>
        <w:tc>
          <w:tcPr>
            <w:tcW w:w="1335" w:type="dxa"/>
            <w:vMerge w:val="restart"/>
            <w:shd w:val="clear" w:color="auto" w:fill="auto"/>
            <w:vAlign w:val="center"/>
          </w:tcPr>
          <w:p w:rsidR="001C0D37" w:rsidRPr="00E768AC" w:rsidRDefault="006F52EA">
            <w:pPr>
              <w:adjustRightInd w:val="0"/>
              <w:snapToGrid w:val="0"/>
              <w:spacing w:line="360" w:lineRule="auto"/>
              <w:jc w:val="center"/>
              <w:rPr>
                <w:rFonts w:ascii="宋体" w:hAnsi="宋体"/>
                <w:b/>
                <w:sz w:val="24"/>
                <w:szCs w:val="24"/>
              </w:rPr>
            </w:pPr>
            <w:r w:rsidRPr="00E768AC">
              <w:rPr>
                <w:rFonts w:ascii="宋体" w:hAnsi="宋体" w:hint="eastAsia"/>
                <w:bCs/>
                <w:sz w:val="24"/>
                <w:szCs w:val="24"/>
              </w:rPr>
              <w:t>市场营销类</w:t>
            </w:r>
            <w:r w:rsidR="00E311C4">
              <w:rPr>
                <w:rFonts w:ascii="宋体" w:hAnsi="宋体"/>
                <w:sz w:val="24"/>
                <w:szCs w:val="24"/>
              </w:rPr>
              <w:t>530605</w:t>
            </w:r>
            <w:bookmarkStart w:id="0" w:name="_GoBack"/>
            <w:bookmarkEnd w:id="0"/>
          </w:p>
        </w:tc>
        <w:tc>
          <w:tcPr>
            <w:tcW w:w="1800" w:type="dxa"/>
            <w:vMerge w:val="restart"/>
            <w:shd w:val="clear" w:color="auto" w:fill="auto"/>
            <w:vAlign w:val="center"/>
          </w:tcPr>
          <w:p w:rsidR="001C0D37" w:rsidRPr="00E768AC" w:rsidRDefault="006F52EA">
            <w:pPr>
              <w:adjustRightInd w:val="0"/>
              <w:snapToGrid w:val="0"/>
              <w:spacing w:line="360" w:lineRule="auto"/>
              <w:rPr>
                <w:rFonts w:ascii="宋体" w:hAnsi="宋体"/>
                <w:bCs/>
                <w:sz w:val="24"/>
                <w:szCs w:val="24"/>
              </w:rPr>
            </w:pPr>
            <w:r w:rsidRPr="00E768AC">
              <w:rPr>
                <w:rFonts w:ascii="宋体" w:hAnsi="宋体" w:hint="eastAsia"/>
                <w:bCs/>
                <w:sz w:val="24"/>
                <w:szCs w:val="24"/>
              </w:rPr>
              <w:t>批发和零售业（F）</w:t>
            </w:r>
          </w:p>
          <w:p w:rsidR="001C0D37" w:rsidRPr="00E768AC" w:rsidRDefault="006F52EA">
            <w:pPr>
              <w:adjustRightInd w:val="0"/>
              <w:snapToGrid w:val="0"/>
              <w:spacing w:line="360" w:lineRule="auto"/>
              <w:jc w:val="center"/>
              <w:rPr>
                <w:rFonts w:ascii="宋体" w:hAnsi="宋体"/>
                <w:bCs/>
                <w:sz w:val="24"/>
                <w:szCs w:val="24"/>
              </w:rPr>
            </w:pPr>
            <w:r w:rsidRPr="00E768AC">
              <w:rPr>
                <w:rFonts w:ascii="宋体" w:hAnsi="宋体" w:hint="eastAsia"/>
                <w:bCs/>
                <w:sz w:val="24"/>
                <w:szCs w:val="24"/>
              </w:rPr>
              <w:t>批发业（51）</w:t>
            </w:r>
          </w:p>
          <w:p w:rsidR="001C0D37" w:rsidRPr="00E768AC" w:rsidRDefault="006F52EA">
            <w:pPr>
              <w:adjustRightInd w:val="0"/>
              <w:snapToGrid w:val="0"/>
              <w:spacing w:line="360" w:lineRule="auto"/>
              <w:jc w:val="center"/>
              <w:rPr>
                <w:rFonts w:ascii="宋体" w:hAnsi="宋体"/>
                <w:bCs/>
                <w:sz w:val="24"/>
                <w:szCs w:val="24"/>
              </w:rPr>
            </w:pPr>
            <w:r w:rsidRPr="00E768AC">
              <w:rPr>
                <w:rFonts w:ascii="宋体" w:hAnsi="宋体" w:hint="eastAsia"/>
                <w:bCs/>
                <w:sz w:val="24"/>
                <w:szCs w:val="24"/>
              </w:rPr>
              <w:t>零售业（52）</w:t>
            </w:r>
          </w:p>
        </w:tc>
        <w:tc>
          <w:tcPr>
            <w:tcW w:w="1305" w:type="dxa"/>
            <w:vMerge w:val="restart"/>
            <w:shd w:val="clear" w:color="auto" w:fill="auto"/>
            <w:vAlign w:val="center"/>
          </w:tcPr>
          <w:p w:rsidR="001C0D37" w:rsidRPr="00E768AC" w:rsidRDefault="006F52EA">
            <w:pPr>
              <w:adjustRightInd w:val="0"/>
              <w:snapToGrid w:val="0"/>
              <w:spacing w:line="360" w:lineRule="auto"/>
              <w:jc w:val="center"/>
              <w:rPr>
                <w:rFonts w:ascii="宋体" w:hAnsi="宋体"/>
                <w:bCs/>
                <w:sz w:val="24"/>
                <w:szCs w:val="24"/>
              </w:rPr>
            </w:pPr>
            <w:r w:rsidRPr="00E768AC">
              <w:rPr>
                <w:rFonts w:ascii="宋体" w:hAnsi="宋体" w:hint="eastAsia"/>
                <w:bCs/>
                <w:sz w:val="24"/>
                <w:szCs w:val="24"/>
              </w:rPr>
              <w:t>商品销售</w:t>
            </w:r>
          </w:p>
        </w:tc>
        <w:tc>
          <w:tcPr>
            <w:tcW w:w="3292" w:type="dxa"/>
            <w:vMerge w:val="restart"/>
            <w:shd w:val="clear" w:color="auto" w:fill="auto"/>
            <w:vAlign w:val="center"/>
          </w:tcPr>
          <w:p w:rsidR="001C0D37" w:rsidRPr="00E768AC" w:rsidRDefault="006F52EA">
            <w:pPr>
              <w:adjustRightInd w:val="0"/>
              <w:snapToGrid w:val="0"/>
              <w:spacing w:line="360" w:lineRule="auto"/>
              <w:jc w:val="left"/>
              <w:rPr>
                <w:rFonts w:ascii="宋体" w:hAnsi="宋体"/>
                <w:b/>
                <w:sz w:val="24"/>
                <w:szCs w:val="24"/>
              </w:rPr>
            </w:pPr>
            <w:r w:rsidRPr="00E768AC">
              <w:rPr>
                <w:rFonts w:asciiTheme="minorEastAsia" w:hAnsiTheme="minorEastAsia" w:hint="eastAsia"/>
                <w:sz w:val="24"/>
                <w:szCs w:val="24"/>
              </w:rPr>
              <w:t>市场推广员、销售员、销售主管、销售经理</w:t>
            </w:r>
          </w:p>
        </w:tc>
        <w:tc>
          <w:tcPr>
            <w:tcW w:w="2378" w:type="dxa"/>
            <w:shd w:val="clear" w:color="auto" w:fill="auto"/>
            <w:vAlign w:val="center"/>
          </w:tcPr>
          <w:p w:rsidR="001C0D37" w:rsidRPr="00E768AC" w:rsidRDefault="006F52EA">
            <w:pPr>
              <w:adjustRightInd w:val="0"/>
              <w:snapToGrid w:val="0"/>
              <w:spacing w:line="360" w:lineRule="auto"/>
              <w:jc w:val="center"/>
              <w:rPr>
                <w:rFonts w:ascii="宋体" w:hAnsi="宋体"/>
                <w:b/>
                <w:sz w:val="24"/>
                <w:szCs w:val="24"/>
              </w:rPr>
            </w:pPr>
            <w:r w:rsidRPr="00E768AC">
              <w:rPr>
                <w:rFonts w:asciiTheme="minorEastAsia" w:hAnsiTheme="minorEastAsia" w:hint="eastAsia"/>
                <w:sz w:val="24"/>
                <w:szCs w:val="24"/>
              </w:rPr>
              <w:t>营销员</w:t>
            </w:r>
          </w:p>
        </w:tc>
      </w:tr>
      <w:tr w:rsidR="001C0D37" w:rsidRPr="00E768AC" w:rsidTr="00F53B8E">
        <w:trPr>
          <w:trHeight w:val="548"/>
          <w:jc w:val="center"/>
        </w:trPr>
        <w:tc>
          <w:tcPr>
            <w:tcW w:w="1101" w:type="dxa"/>
            <w:vMerge/>
            <w:shd w:val="clear" w:color="auto" w:fill="auto"/>
            <w:vAlign w:val="center"/>
          </w:tcPr>
          <w:p w:rsidR="001C0D37" w:rsidRPr="00E768AC" w:rsidRDefault="001C0D37">
            <w:pPr>
              <w:adjustRightInd w:val="0"/>
              <w:snapToGrid w:val="0"/>
              <w:spacing w:line="360" w:lineRule="auto"/>
              <w:rPr>
                <w:rFonts w:ascii="宋体" w:hAnsi="宋体"/>
                <w:b/>
                <w:sz w:val="24"/>
                <w:szCs w:val="24"/>
              </w:rPr>
            </w:pPr>
          </w:p>
        </w:tc>
        <w:tc>
          <w:tcPr>
            <w:tcW w:w="1335" w:type="dxa"/>
            <w:vMerge/>
            <w:shd w:val="clear" w:color="auto" w:fill="auto"/>
            <w:vAlign w:val="center"/>
          </w:tcPr>
          <w:p w:rsidR="001C0D37" w:rsidRPr="00E768AC" w:rsidRDefault="001C0D37">
            <w:pPr>
              <w:adjustRightInd w:val="0"/>
              <w:snapToGrid w:val="0"/>
              <w:spacing w:line="360" w:lineRule="auto"/>
              <w:jc w:val="center"/>
              <w:rPr>
                <w:rFonts w:ascii="宋体" w:hAnsi="宋体"/>
                <w:bCs/>
                <w:sz w:val="24"/>
                <w:szCs w:val="24"/>
              </w:rPr>
            </w:pPr>
          </w:p>
        </w:tc>
        <w:tc>
          <w:tcPr>
            <w:tcW w:w="1800" w:type="dxa"/>
            <w:vMerge/>
            <w:shd w:val="clear" w:color="auto" w:fill="auto"/>
            <w:vAlign w:val="center"/>
          </w:tcPr>
          <w:p w:rsidR="001C0D37" w:rsidRPr="00E768AC" w:rsidRDefault="001C0D37">
            <w:pPr>
              <w:adjustRightInd w:val="0"/>
              <w:snapToGrid w:val="0"/>
              <w:spacing w:line="360" w:lineRule="auto"/>
              <w:jc w:val="center"/>
              <w:rPr>
                <w:rFonts w:ascii="宋体" w:hAnsi="宋体"/>
                <w:bCs/>
                <w:sz w:val="24"/>
                <w:szCs w:val="24"/>
              </w:rPr>
            </w:pPr>
          </w:p>
        </w:tc>
        <w:tc>
          <w:tcPr>
            <w:tcW w:w="1305" w:type="dxa"/>
            <w:vMerge/>
            <w:shd w:val="clear" w:color="auto" w:fill="auto"/>
            <w:vAlign w:val="center"/>
          </w:tcPr>
          <w:p w:rsidR="001C0D37" w:rsidRPr="00E768AC" w:rsidRDefault="001C0D37">
            <w:pPr>
              <w:adjustRightInd w:val="0"/>
              <w:snapToGrid w:val="0"/>
              <w:spacing w:line="360" w:lineRule="auto"/>
              <w:jc w:val="center"/>
              <w:rPr>
                <w:rFonts w:ascii="宋体" w:hAnsi="宋体"/>
                <w:bCs/>
                <w:sz w:val="24"/>
                <w:szCs w:val="24"/>
              </w:rPr>
            </w:pPr>
          </w:p>
        </w:tc>
        <w:tc>
          <w:tcPr>
            <w:tcW w:w="3292" w:type="dxa"/>
            <w:vMerge/>
            <w:shd w:val="clear" w:color="auto" w:fill="auto"/>
            <w:vAlign w:val="center"/>
          </w:tcPr>
          <w:p w:rsidR="001C0D37" w:rsidRPr="00E768AC" w:rsidRDefault="001C0D37">
            <w:pPr>
              <w:adjustRightInd w:val="0"/>
              <w:snapToGrid w:val="0"/>
              <w:spacing w:line="360" w:lineRule="auto"/>
              <w:jc w:val="left"/>
              <w:rPr>
                <w:rFonts w:asciiTheme="minorEastAsia" w:hAnsiTheme="minorEastAsia"/>
                <w:sz w:val="24"/>
                <w:szCs w:val="24"/>
              </w:rPr>
            </w:pPr>
          </w:p>
        </w:tc>
        <w:tc>
          <w:tcPr>
            <w:tcW w:w="2378" w:type="dxa"/>
            <w:shd w:val="clear" w:color="auto" w:fill="auto"/>
            <w:vAlign w:val="center"/>
          </w:tcPr>
          <w:p w:rsidR="001C0D37" w:rsidRPr="00E768AC" w:rsidRDefault="006F52EA">
            <w:pPr>
              <w:adjustRightInd w:val="0"/>
              <w:snapToGrid w:val="0"/>
              <w:spacing w:line="360" w:lineRule="auto"/>
              <w:jc w:val="center"/>
              <w:rPr>
                <w:rFonts w:asciiTheme="minorEastAsia" w:hAnsiTheme="minorEastAsia"/>
                <w:sz w:val="24"/>
                <w:szCs w:val="24"/>
              </w:rPr>
            </w:pPr>
            <w:r w:rsidRPr="00E768AC">
              <w:rPr>
                <w:rFonts w:asciiTheme="minorEastAsia" w:hAnsiTheme="minorEastAsia" w:hint="eastAsia"/>
                <w:sz w:val="24"/>
                <w:szCs w:val="24"/>
              </w:rPr>
              <w:t>高级营销员</w:t>
            </w:r>
          </w:p>
        </w:tc>
      </w:tr>
      <w:tr w:rsidR="001C0D37" w:rsidRPr="00E768AC" w:rsidTr="00F53B8E">
        <w:trPr>
          <w:trHeight w:val="570"/>
          <w:jc w:val="center"/>
        </w:trPr>
        <w:tc>
          <w:tcPr>
            <w:tcW w:w="1101" w:type="dxa"/>
            <w:vMerge/>
            <w:shd w:val="clear" w:color="auto" w:fill="auto"/>
            <w:vAlign w:val="center"/>
          </w:tcPr>
          <w:p w:rsidR="001C0D37" w:rsidRPr="00E768AC" w:rsidRDefault="001C0D37">
            <w:pPr>
              <w:adjustRightInd w:val="0"/>
              <w:snapToGrid w:val="0"/>
              <w:spacing w:line="360" w:lineRule="auto"/>
              <w:rPr>
                <w:rFonts w:ascii="宋体" w:hAnsi="宋体"/>
                <w:b/>
                <w:sz w:val="24"/>
                <w:szCs w:val="24"/>
              </w:rPr>
            </w:pPr>
          </w:p>
        </w:tc>
        <w:tc>
          <w:tcPr>
            <w:tcW w:w="1335" w:type="dxa"/>
            <w:vMerge/>
            <w:shd w:val="clear" w:color="auto" w:fill="auto"/>
            <w:vAlign w:val="center"/>
          </w:tcPr>
          <w:p w:rsidR="001C0D37" w:rsidRPr="00E768AC" w:rsidRDefault="001C0D37">
            <w:pPr>
              <w:adjustRightInd w:val="0"/>
              <w:snapToGrid w:val="0"/>
              <w:spacing w:line="360" w:lineRule="auto"/>
              <w:jc w:val="center"/>
              <w:rPr>
                <w:rFonts w:ascii="宋体" w:hAnsi="宋体"/>
                <w:b/>
                <w:sz w:val="24"/>
                <w:szCs w:val="24"/>
              </w:rPr>
            </w:pPr>
          </w:p>
        </w:tc>
        <w:tc>
          <w:tcPr>
            <w:tcW w:w="1800" w:type="dxa"/>
            <w:vMerge/>
            <w:shd w:val="clear" w:color="auto" w:fill="auto"/>
            <w:vAlign w:val="center"/>
          </w:tcPr>
          <w:p w:rsidR="001C0D37" w:rsidRPr="00E768AC" w:rsidRDefault="001C0D37">
            <w:pPr>
              <w:adjustRightInd w:val="0"/>
              <w:snapToGrid w:val="0"/>
              <w:spacing w:line="360" w:lineRule="auto"/>
              <w:jc w:val="center"/>
              <w:rPr>
                <w:rFonts w:ascii="宋体" w:hAnsi="宋体"/>
                <w:b/>
                <w:sz w:val="24"/>
                <w:szCs w:val="24"/>
              </w:rPr>
            </w:pPr>
          </w:p>
        </w:tc>
        <w:tc>
          <w:tcPr>
            <w:tcW w:w="1305" w:type="dxa"/>
            <w:vMerge w:val="restart"/>
            <w:shd w:val="clear" w:color="auto" w:fill="auto"/>
            <w:vAlign w:val="center"/>
          </w:tcPr>
          <w:p w:rsidR="001C0D37" w:rsidRPr="00E768AC" w:rsidRDefault="006F52EA">
            <w:pPr>
              <w:adjustRightInd w:val="0"/>
              <w:snapToGrid w:val="0"/>
              <w:spacing w:line="360" w:lineRule="auto"/>
              <w:jc w:val="center"/>
              <w:rPr>
                <w:rFonts w:ascii="宋体" w:hAnsi="宋体"/>
                <w:bCs/>
                <w:sz w:val="24"/>
                <w:szCs w:val="24"/>
              </w:rPr>
            </w:pPr>
            <w:r w:rsidRPr="00E768AC">
              <w:rPr>
                <w:rFonts w:ascii="宋体" w:hAnsi="宋体" w:hint="eastAsia"/>
                <w:bCs/>
                <w:sz w:val="24"/>
                <w:szCs w:val="24"/>
              </w:rPr>
              <w:t>渠道管理</w:t>
            </w:r>
          </w:p>
        </w:tc>
        <w:tc>
          <w:tcPr>
            <w:tcW w:w="3292" w:type="dxa"/>
            <w:vMerge w:val="restart"/>
            <w:shd w:val="clear" w:color="auto" w:fill="auto"/>
            <w:vAlign w:val="center"/>
          </w:tcPr>
          <w:p w:rsidR="001C0D37" w:rsidRPr="00E768AC" w:rsidRDefault="006F52EA">
            <w:pPr>
              <w:adjustRightInd w:val="0"/>
              <w:snapToGrid w:val="0"/>
              <w:spacing w:line="360" w:lineRule="auto"/>
              <w:jc w:val="left"/>
              <w:rPr>
                <w:rFonts w:ascii="宋体" w:hAnsi="宋体"/>
                <w:b/>
                <w:sz w:val="24"/>
                <w:szCs w:val="24"/>
              </w:rPr>
            </w:pPr>
            <w:r w:rsidRPr="00E768AC">
              <w:rPr>
                <w:rFonts w:asciiTheme="minorEastAsia" w:hAnsiTheme="minorEastAsia" w:hint="eastAsia"/>
                <w:sz w:val="24"/>
                <w:szCs w:val="24"/>
              </w:rPr>
              <w:t>渠道经理、招商经理、区域经理、市场督导、大区经理</w:t>
            </w:r>
          </w:p>
        </w:tc>
        <w:tc>
          <w:tcPr>
            <w:tcW w:w="2378" w:type="dxa"/>
            <w:shd w:val="clear" w:color="auto" w:fill="auto"/>
            <w:vAlign w:val="center"/>
          </w:tcPr>
          <w:p w:rsidR="001C0D37" w:rsidRPr="00E768AC" w:rsidRDefault="006F52EA">
            <w:pPr>
              <w:adjustRightInd w:val="0"/>
              <w:snapToGrid w:val="0"/>
              <w:spacing w:line="360" w:lineRule="auto"/>
              <w:jc w:val="center"/>
              <w:rPr>
                <w:rFonts w:ascii="宋体" w:hAnsi="宋体"/>
                <w:b/>
                <w:sz w:val="24"/>
                <w:szCs w:val="24"/>
              </w:rPr>
            </w:pPr>
            <w:r w:rsidRPr="00E768AC">
              <w:rPr>
                <w:rFonts w:asciiTheme="minorEastAsia" w:hAnsiTheme="minorEastAsia" w:hint="eastAsia"/>
                <w:sz w:val="24"/>
                <w:szCs w:val="24"/>
              </w:rPr>
              <w:t>助理营销师</w:t>
            </w:r>
          </w:p>
        </w:tc>
      </w:tr>
      <w:tr w:rsidR="001C0D37" w:rsidRPr="00E768AC" w:rsidTr="00F53B8E">
        <w:trPr>
          <w:trHeight w:val="408"/>
          <w:jc w:val="center"/>
        </w:trPr>
        <w:tc>
          <w:tcPr>
            <w:tcW w:w="1101" w:type="dxa"/>
            <w:vMerge/>
            <w:shd w:val="clear" w:color="auto" w:fill="auto"/>
            <w:vAlign w:val="center"/>
          </w:tcPr>
          <w:p w:rsidR="001C0D37" w:rsidRPr="00E768AC" w:rsidRDefault="001C0D37">
            <w:pPr>
              <w:adjustRightInd w:val="0"/>
              <w:snapToGrid w:val="0"/>
              <w:spacing w:line="360" w:lineRule="auto"/>
              <w:rPr>
                <w:rFonts w:ascii="宋体" w:hAnsi="宋体"/>
                <w:b/>
                <w:sz w:val="24"/>
                <w:szCs w:val="24"/>
              </w:rPr>
            </w:pPr>
          </w:p>
        </w:tc>
        <w:tc>
          <w:tcPr>
            <w:tcW w:w="1335" w:type="dxa"/>
            <w:vMerge/>
            <w:shd w:val="clear" w:color="auto" w:fill="auto"/>
            <w:vAlign w:val="center"/>
          </w:tcPr>
          <w:p w:rsidR="001C0D37" w:rsidRPr="00E768AC" w:rsidRDefault="001C0D37">
            <w:pPr>
              <w:adjustRightInd w:val="0"/>
              <w:snapToGrid w:val="0"/>
              <w:spacing w:line="360" w:lineRule="auto"/>
              <w:jc w:val="center"/>
              <w:rPr>
                <w:rFonts w:ascii="宋体" w:hAnsi="宋体"/>
                <w:b/>
                <w:sz w:val="24"/>
                <w:szCs w:val="24"/>
              </w:rPr>
            </w:pPr>
          </w:p>
        </w:tc>
        <w:tc>
          <w:tcPr>
            <w:tcW w:w="1800" w:type="dxa"/>
            <w:vMerge/>
            <w:shd w:val="clear" w:color="auto" w:fill="auto"/>
            <w:vAlign w:val="center"/>
          </w:tcPr>
          <w:p w:rsidR="001C0D37" w:rsidRPr="00E768AC" w:rsidRDefault="001C0D37">
            <w:pPr>
              <w:adjustRightInd w:val="0"/>
              <w:snapToGrid w:val="0"/>
              <w:spacing w:line="360" w:lineRule="auto"/>
              <w:jc w:val="center"/>
              <w:rPr>
                <w:rFonts w:ascii="宋体" w:hAnsi="宋体"/>
                <w:b/>
                <w:sz w:val="24"/>
                <w:szCs w:val="24"/>
              </w:rPr>
            </w:pPr>
          </w:p>
        </w:tc>
        <w:tc>
          <w:tcPr>
            <w:tcW w:w="1305" w:type="dxa"/>
            <w:vMerge/>
            <w:shd w:val="clear" w:color="auto" w:fill="auto"/>
            <w:vAlign w:val="center"/>
          </w:tcPr>
          <w:p w:rsidR="001C0D37" w:rsidRPr="00E768AC" w:rsidRDefault="001C0D37">
            <w:pPr>
              <w:adjustRightInd w:val="0"/>
              <w:snapToGrid w:val="0"/>
              <w:spacing w:line="360" w:lineRule="auto"/>
              <w:jc w:val="center"/>
              <w:rPr>
                <w:rFonts w:ascii="宋体" w:hAnsi="宋体"/>
                <w:bCs/>
                <w:sz w:val="24"/>
                <w:szCs w:val="24"/>
              </w:rPr>
            </w:pPr>
          </w:p>
        </w:tc>
        <w:tc>
          <w:tcPr>
            <w:tcW w:w="3292" w:type="dxa"/>
            <w:vMerge/>
            <w:shd w:val="clear" w:color="auto" w:fill="auto"/>
            <w:vAlign w:val="center"/>
          </w:tcPr>
          <w:p w:rsidR="001C0D37" w:rsidRPr="00E768AC" w:rsidRDefault="001C0D37">
            <w:pPr>
              <w:adjustRightInd w:val="0"/>
              <w:snapToGrid w:val="0"/>
              <w:spacing w:line="360" w:lineRule="auto"/>
              <w:jc w:val="left"/>
              <w:rPr>
                <w:rFonts w:asciiTheme="minorEastAsia" w:hAnsiTheme="minorEastAsia"/>
                <w:sz w:val="24"/>
                <w:szCs w:val="24"/>
              </w:rPr>
            </w:pPr>
          </w:p>
        </w:tc>
        <w:tc>
          <w:tcPr>
            <w:tcW w:w="2378" w:type="dxa"/>
            <w:shd w:val="clear" w:color="auto" w:fill="auto"/>
            <w:vAlign w:val="center"/>
          </w:tcPr>
          <w:p w:rsidR="001C0D37" w:rsidRPr="00E768AC" w:rsidRDefault="006F52EA">
            <w:pPr>
              <w:adjustRightInd w:val="0"/>
              <w:snapToGrid w:val="0"/>
              <w:spacing w:line="360" w:lineRule="auto"/>
              <w:jc w:val="center"/>
              <w:rPr>
                <w:rFonts w:asciiTheme="minorEastAsia" w:hAnsiTheme="minorEastAsia"/>
                <w:sz w:val="24"/>
                <w:szCs w:val="24"/>
              </w:rPr>
            </w:pPr>
            <w:r w:rsidRPr="00E768AC">
              <w:rPr>
                <w:rFonts w:asciiTheme="minorEastAsia" w:hAnsiTheme="minorEastAsia" w:hint="eastAsia"/>
                <w:sz w:val="24"/>
                <w:szCs w:val="24"/>
              </w:rPr>
              <w:t>营销师</w:t>
            </w:r>
          </w:p>
        </w:tc>
      </w:tr>
      <w:tr w:rsidR="001C0D37" w:rsidRPr="00E768AC" w:rsidTr="00F53B8E">
        <w:trPr>
          <w:trHeight w:val="500"/>
          <w:jc w:val="center"/>
        </w:trPr>
        <w:tc>
          <w:tcPr>
            <w:tcW w:w="1101" w:type="dxa"/>
            <w:vMerge/>
            <w:shd w:val="clear" w:color="auto" w:fill="auto"/>
          </w:tcPr>
          <w:p w:rsidR="001C0D37" w:rsidRPr="00E768AC" w:rsidRDefault="001C0D37">
            <w:pPr>
              <w:adjustRightInd w:val="0"/>
              <w:snapToGrid w:val="0"/>
              <w:spacing w:line="360" w:lineRule="auto"/>
              <w:rPr>
                <w:sz w:val="24"/>
                <w:szCs w:val="24"/>
              </w:rPr>
            </w:pPr>
          </w:p>
        </w:tc>
        <w:tc>
          <w:tcPr>
            <w:tcW w:w="1335" w:type="dxa"/>
            <w:vMerge/>
            <w:shd w:val="clear" w:color="auto" w:fill="auto"/>
          </w:tcPr>
          <w:p w:rsidR="001C0D37" w:rsidRPr="00E768AC" w:rsidRDefault="001C0D37">
            <w:pPr>
              <w:adjustRightInd w:val="0"/>
              <w:snapToGrid w:val="0"/>
              <w:spacing w:line="360" w:lineRule="auto"/>
              <w:rPr>
                <w:sz w:val="24"/>
                <w:szCs w:val="24"/>
              </w:rPr>
            </w:pPr>
          </w:p>
        </w:tc>
        <w:tc>
          <w:tcPr>
            <w:tcW w:w="1800" w:type="dxa"/>
            <w:vMerge/>
            <w:shd w:val="clear" w:color="auto" w:fill="auto"/>
          </w:tcPr>
          <w:p w:rsidR="001C0D37" w:rsidRPr="00E768AC" w:rsidRDefault="001C0D37">
            <w:pPr>
              <w:adjustRightInd w:val="0"/>
              <w:snapToGrid w:val="0"/>
              <w:spacing w:line="360" w:lineRule="auto"/>
              <w:jc w:val="center"/>
              <w:rPr>
                <w:sz w:val="24"/>
                <w:szCs w:val="24"/>
              </w:rPr>
            </w:pPr>
          </w:p>
        </w:tc>
        <w:tc>
          <w:tcPr>
            <w:tcW w:w="1305" w:type="dxa"/>
            <w:vMerge w:val="restart"/>
            <w:shd w:val="clear" w:color="auto" w:fill="auto"/>
          </w:tcPr>
          <w:p w:rsidR="001C0D37" w:rsidRPr="00E768AC" w:rsidRDefault="006F52EA">
            <w:pPr>
              <w:adjustRightInd w:val="0"/>
              <w:snapToGrid w:val="0"/>
              <w:spacing w:line="360" w:lineRule="auto"/>
              <w:jc w:val="center"/>
              <w:rPr>
                <w:rFonts w:ascii="宋体" w:hAnsi="宋体"/>
                <w:bCs/>
                <w:sz w:val="24"/>
                <w:szCs w:val="24"/>
              </w:rPr>
            </w:pPr>
            <w:r w:rsidRPr="00E768AC">
              <w:rPr>
                <w:rFonts w:ascii="宋体" w:hAnsi="宋体" w:hint="eastAsia"/>
                <w:bCs/>
                <w:sz w:val="24"/>
                <w:szCs w:val="24"/>
              </w:rPr>
              <w:t>营销策划</w:t>
            </w:r>
          </w:p>
        </w:tc>
        <w:tc>
          <w:tcPr>
            <w:tcW w:w="3292" w:type="dxa"/>
            <w:vMerge w:val="restart"/>
            <w:shd w:val="clear" w:color="auto" w:fill="auto"/>
          </w:tcPr>
          <w:p w:rsidR="001C0D37" w:rsidRPr="00E768AC" w:rsidRDefault="006F52EA">
            <w:pPr>
              <w:adjustRightInd w:val="0"/>
              <w:snapToGrid w:val="0"/>
              <w:spacing w:line="360" w:lineRule="auto"/>
              <w:jc w:val="left"/>
              <w:rPr>
                <w:sz w:val="24"/>
                <w:szCs w:val="24"/>
              </w:rPr>
            </w:pPr>
            <w:r w:rsidRPr="00E768AC">
              <w:rPr>
                <w:rFonts w:hint="eastAsia"/>
                <w:sz w:val="24"/>
                <w:szCs w:val="24"/>
              </w:rPr>
              <w:t>市场推广经理、营销策划经理</w:t>
            </w:r>
          </w:p>
        </w:tc>
        <w:tc>
          <w:tcPr>
            <w:tcW w:w="2378" w:type="dxa"/>
            <w:shd w:val="clear" w:color="auto" w:fill="auto"/>
          </w:tcPr>
          <w:p w:rsidR="001C0D37" w:rsidRPr="00E768AC" w:rsidRDefault="006F52EA">
            <w:pPr>
              <w:adjustRightInd w:val="0"/>
              <w:snapToGrid w:val="0"/>
              <w:spacing w:line="360" w:lineRule="auto"/>
              <w:jc w:val="center"/>
              <w:rPr>
                <w:sz w:val="24"/>
                <w:szCs w:val="24"/>
              </w:rPr>
            </w:pPr>
            <w:r w:rsidRPr="00E768AC">
              <w:rPr>
                <w:rFonts w:asciiTheme="minorEastAsia" w:hAnsiTheme="minorEastAsia" w:hint="eastAsia"/>
                <w:sz w:val="24"/>
                <w:szCs w:val="24"/>
              </w:rPr>
              <w:t>高级营销师</w:t>
            </w:r>
          </w:p>
        </w:tc>
      </w:tr>
      <w:tr w:rsidR="001C0D37" w:rsidRPr="00E768AC" w:rsidTr="00F53B8E">
        <w:trPr>
          <w:trHeight w:val="408"/>
          <w:jc w:val="center"/>
        </w:trPr>
        <w:tc>
          <w:tcPr>
            <w:tcW w:w="1101" w:type="dxa"/>
            <w:vMerge/>
            <w:shd w:val="clear" w:color="auto" w:fill="auto"/>
          </w:tcPr>
          <w:p w:rsidR="001C0D37" w:rsidRPr="00E768AC" w:rsidRDefault="001C0D37">
            <w:pPr>
              <w:adjustRightInd w:val="0"/>
              <w:snapToGrid w:val="0"/>
              <w:spacing w:line="360" w:lineRule="auto"/>
              <w:rPr>
                <w:sz w:val="24"/>
                <w:szCs w:val="24"/>
              </w:rPr>
            </w:pPr>
          </w:p>
        </w:tc>
        <w:tc>
          <w:tcPr>
            <w:tcW w:w="1335" w:type="dxa"/>
            <w:vMerge/>
            <w:shd w:val="clear" w:color="auto" w:fill="auto"/>
          </w:tcPr>
          <w:p w:rsidR="001C0D37" w:rsidRPr="00E768AC" w:rsidRDefault="001C0D37">
            <w:pPr>
              <w:adjustRightInd w:val="0"/>
              <w:snapToGrid w:val="0"/>
              <w:spacing w:line="360" w:lineRule="auto"/>
              <w:rPr>
                <w:sz w:val="24"/>
                <w:szCs w:val="24"/>
              </w:rPr>
            </w:pPr>
          </w:p>
        </w:tc>
        <w:tc>
          <w:tcPr>
            <w:tcW w:w="1800" w:type="dxa"/>
            <w:vMerge/>
            <w:shd w:val="clear" w:color="auto" w:fill="auto"/>
          </w:tcPr>
          <w:p w:rsidR="001C0D37" w:rsidRPr="00E768AC" w:rsidRDefault="001C0D37">
            <w:pPr>
              <w:adjustRightInd w:val="0"/>
              <w:snapToGrid w:val="0"/>
              <w:spacing w:line="360" w:lineRule="auto"/>
              <w:jc w:val="center"/>
              <w:rPr>
                <w:sz w:val="24"/>
                <w:szCs w:val="24"/>
              </w:rPr>
            </w:pPr>
          </w:p>
        </w:tc>
        <w:tc>
          <w:tcPr>
            <w:tcW w:w="1305" w:type="dxa"/>
            <w:vMerge/>
            <w:shd w:val="clear" w:color="auto" w:fill="auto"/>
          </w:tcPr>
          <w:p w:rsidR="001C0D37" w:rsidRPr="00E768AC" w:rsidRDefault="001C0D37">
            <w:pPr>
              <w:adjustRightInd w:val="0"/>
              <w:snapToGrid w:val="0"/>
              <w:spacing w:line="360" w:lineRule="auto"/>
              <w:jc w:val="center"/>
              <w:rPr>
                <w:rFonts w:ascii="宋体" w:hAnsi="宋体"/>
                <w:bCs/>
                <w:sz w:val="24"/>
                <w:szCs w:val="24"/>
              </w:rPr>
            </w:pPr>
          </w:p>
        </w:tc>
        <w:tc>
          <w:tcPr>
            <w:tcW w:w="3292" w:type="dxa"/>
            <w:vMerge/>
            <w:shd w:val="clear" w:color="auto" w:fill="auto"/>
          </w:tcPr>
          <w:p w:rsidR="001C0D37" w:rsidRPr="00E768AC" w:rsidRDefault="001C0D37">
            <w:pPr>
              <w:adjustRightInd w:val="0"/>
              <w:snapToGrid w:val="0"/>
              <w:spacing w:line="360" w:lineRule="auto"/>
              <w:jc w:val="left"/>
              <w:rPr>
                <w:sz w:val="24"/>
                <w:szCs w:val="24"/>
              </w:rPr>
            </w:pPr>
          </w:p>
        </w:tc>
        <w:tc>
          <w:tcPr>
            <w:tcW w:w="2378" w:type="dxa"/>
            <w:shd w:val="clear" w:color="auto" w:fill="auto"/>
          </w:tcPr>
          <w:p w:rsidR="001C0D37" w:rsidRPr="00E768AC" w:rsidRDefault="006F52EA">
            <w:pPr>
              <w:adjustRightInd w:val="0"/>
              <w:snapToGrid w:val="0"/>
              <w:spacing w:line="360" w:lineRule="auto"/>
              <w:jc w:val="center"/>
              <w:rPr>
                <w:rFonts w:asciiTheme="minorEastAsia" w:hAnsiTheme="minorEastAsia"/>
                <w:sz w:val="24"/>
                <w:szCs w:val="24"/>
              </w:rPr>
            </w:pPr>
            <w:r w:rsidRPr="00E768AC">
              <w:rPr>
                <w:rFonts w:asciiTheme="minorEastAsia" w:hAnsiTheme="minorEastAsia" w:hint="eastAsia"/>
                <w:sz w:val="24"/>
                <w:szCs w:val="24"/>
              </w:rPr>
              <w:t>营销策划师</w:t>
            </w:r>
          </w:p>
        </w:tc>
      </w:tr>
      <w:tr w:rsidR="001C0D37" w:rsidRPr="00E768AC" w:rsidTr="00F53B8E">
        <w:trPr>
          <w:jc w:val="center"/>
        </w:trPr>
        <w:tc>
          <w:tcPr>
            <w:tcW w:w="1101"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A</w:t>
            </w:r>
          </w:p>
        </w:tc>
        <w:tc>
          <w:tcPr>
            <w:tcW w:w="1335"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B</w:t>
            </w:r>
          </w:p>
        </w:tc>
        <w:tc>
          <w:tcPr>
            <w:tcW w:w="1800"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C</w:t>
            </w:r>
          </w:p>
        </w:tc>
        <w:tc>
          <w:tcPr>
            <w:tcW w:w="1305"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D</w:t>
            </w:r>
          </w:p>
        </w:tc>
        <w:tc>
          <w:tcPr>
            <w:tcW w:w="3292"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E</w:t>
            </w:r>
          </w:p>
        </w:tc>
        <w:tc>
          <w:tcPr>
            <w:tcW w:w="2378" w:type="dxa"/>
            <w:shd w:val="clear" w:color="auto" w:fill="auto"/>
          </w:tcPr>
          <w:p w:rsidR="001C0D37" w:rsidRPr="00E768AC" w:rsidRDefault="006F52EA">
            <w:pPr>
              <w:spacing w:line="360" w:lineRule="auto"/>
              <w:jc w:val="center"/>
              <w:rPr>
                <w:color w:val="FF0000"/>
                <w:sz w:val="24"/>
                <w:szCs w:val="24"/>
              </w:rPr>
            </w:pPr>
            <w:r w:rsidRPr="00E768AC">
              <w:rPr>
                <w:rFonts w:hint="eastAsia"/>
                <w:color w:val="FF0000"/>
                <w:sz w:val="24"/>
                <w:szCs w:val="24"/>
              </w:rPr>
              <w:t>F</w:t>
            </w:r>
          </w:p>
        </w:tc>
      </w:tr>
    </w:tbl>
    <w:p w:rsidR="00F53B8E" w:rsidRDefault="00F53B8E">
      <w:pPr>
        <w:spacing w:afterLines="50" w:after="156" w:line="360" w:lineRule="auto"/>
        <w:ind w:firstLineChars="200" w:firstLine="480"/>
        <w:rPr>
          <w:rFonts w:ascii="仿宋_GB2312" w:eastAsia="仿宋_GB2312" w:hAnsi="仿宋"/>
          <w:sz w:val="24"/>
          <w:szCs w:val="28"/>
        </w:rPr>
      </w:pPr>
    </w:p>
    <w:p w:rsidR="00F53B8E" w:rsidRDefault="00F53B8E">
      <w:pPr>
        <w:spacing w:afterLines="50" w:after="156" w:line="360" w:lineRule="auto"/>
        <w:ind w:firstLineChars="200" w:firstLine="480"/>
        <w:rPr>
          <w:rFonts w:ascii="仿宋_GB2312" w:eastAsia="仿宋_GB2312" w:hAnsi="仿宋"/>
          <w:sz w:val="24"/>
          <w:szCs w:val="28"/>
        </w:rPr>
      </w:pPr>
    </w:p>
    <w:p w:rsidR="00F53B8E" w:rsidRDefault="00F53B8E">
      <w:pPr>
        <w:spacing w:afterLines="50" w:after="156" w:line="360" w:lineRule="auto"/>
        <w:ind w:firstLineChars="200" w:firstLine="480"/>
        <w:rPr>
          <w:rFonts w:ascii="仿宋_GB2312" w:eastAsia="仿宋_GB2312" w:hAnsi="仿宋"/>
          <w:sz w:val="24"/>
          <w:szCs w:val="28"/>
        </w:rPr>
      </w:pPr>
    </w:p>
    <w:p w:rsidR="001C0D37" w:rsidRDefault="006F52EA">
      <w:pPr>
        <w:spacing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（二）主</w:t>
      </w:r>
      <w:r>
        <w:rPr>
          <w:rFonts w:ascii="仿宋_GB2312" w:eastAsia="仿宋_GB2312" w:hAnsi="仿宋"/>
          <w:sz w:val="24"/>
          <w:szCs w:val="28"/>
        </w:rPr>
        <w:t>要工作</w:t>
      </w:r>
      <w:r>
        <w:rPr>
          <w:rFonts w:ascii="仿宋_GB2312" w:eastAsia="仿宋_GB2312" w:hAnsi="仿宋" w:hint="eastAsia"/>
          <w:sz w:val="24"/>
          <w:szCs w:val="28"/>
        </w:rPr>
        <w:t>岗位分析</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w:t>
      </w:r>
      <w:r w:rsidRPr="001816A4">
        <w:rPr>
          <w:rFonts w:ascii="宋体" w:hAnsi="宋体"/>
          <w:b/>
          <w:sz w:val="28"/>
          <w:szCs w:val="28"/>
        </w:rPr>
        <w:t xml:space="preserve">2 </w:t>
      </w:r>
      <w:r w:rsidRPr="001816A4">
        <w:rPr>
          <w:rFonts w:ascii="宋体" w:hAnsi="宋体" w:hint="eastAsia"/>
          <w:b/>
          <w:sz w:val="28"/>
          <w:szCs w:val="28"/>
        </w:rPr>
        <w:t xml:space="preserve"> 市场营销专业主要工作岗位</w:t>
      </w:r>
    </w:p>
    <w:tbl>
      <w:tblPr>
        <w:tblW w:w="12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4"/>
        <w:gridCol w:w="1438"/>
        <w:gridCol w:w="851"/>
        <w:gridCol w:w="851"/>
        <w:gridCol w:w="8342"/>
      </w:tblGrid>
      <w:tr w:rsidR="001C0D37" w:rsidRPr="00E768AC" w:rsidTr="00E768AC">
        <w:trPr>
          <w:trHeight w:val="290"/>
          <w:jc w:val="center"/>
        </w:trPr>
        <w:tc>
          <w:tcPr>
            <w:tcW w:w="574" w:type="dxa"/>
            <w:vMerge w:val="restart"/>
            <w:shd w:val="clear" w:color="auto" w:fill="auto"/>
            <w:vAlign w:val="center"/>
          </w:tcPr>
          <w:p w:rsidR="001C0D37" w:rsidRPr="00E768AC" w:rsidRDefault="006F52EA">
            <w:pPr>
              <w:jc w:val="center"/>
              <w:rPr>
                <w:rFonts w:ascii="仿宋_GB2312" w:eastAsia="仿宋_GB2312"/>
                <w:b/>
                <w:sz w:val="24"/>
                <w:szCs w:val="24"/>
              </w:rPr>
            </w:pPr>
            <w:r w:rsidRPr="00E768AC">
              <w:rPr>
                <w:rFonts w:ascii="仿宋_GB2312" w:eastAsia="仿宋_GB2312" w:hint="eastAsia"/>
                <w:b/>
                <w:sz w:val="24"/>
                <w:szCs w:val="24"/>
              </w:rPr>
              <w:t>序号</w:t>
            </w:r>
          </w:p>
        </w:tc>
        <w:tc>
          <w:tcPr>
            <w:tcW w:w="1438" w:type="dxa"/>
            <w:vMerge w:val="restart"/>
            <w:shd w:val="clear" w:color="auto" w:fill="auto"/>
            <w:vAlign w:val="center"/>
          </w:tcPr>
          <w:p w:rsidR="001C0D37" w:rsidRPr="00E768AC" w:rsidRDefault="006F52EA">
            <w:pPr>
              <w:jc w:val="center"/>
              <w:rPr>
                <w:rFonts w:ascii="仿宋_GB2312" w:eastAsia="仿宋_GB2312"/>
                <w:b/>
                <w:sz w:val="24"/>
                <w:szCs w:val="24"/>
              </w:rPr>
            </w:pPr>
            <w:r w:rsidRPr="00E768AC">
              <w:rPr>
                <w:rFonts w:ascii="仿宋_GB2312" w:eastAsia="仿宋_GB2312" w:hint="eastAsia"/>
                <w:b/>
                <w:sz w:val="24"/>
                <w:szCs w:val="24"/>
              </w:rPr>
              <w:t>岗位名称</w:t>
            </w:r>
          </w:p>
        </w:tc>
        <w:tc>
          <w:tcPr>
            <w:tcW w:w="1702" w:type="dxa"/>
            <w:gridSpan w:val="2"/>
            <w:shd w:val="clear" w:color="auto" w:fill="auto"/>
            <w:vAlign w:val="center"/>
          </w:tcPr>
          <w:p w:rsidR="001C0D37" w:rsidRPr="00E768AC" w:rsidRDefault="006F52EA">
            <w:pPr>
              <w:jc w:val="center"/>
              <w:rPr>
                <w:rFonts w:ascii="仿宋_GB2312" w:eastAsia="仿宋_GB2312"/>
                <w:b/>
                <w:sz w:val="24"/>
                <w:szCs w:val="24"/>
              </w:rPr>
            </w:pPr>
            <w:r w:rsidRPr="00E768AC">
              <w:rPr>
                <w:rFonts w:ascii="仿宋_GB2312" w:eastAsia="仿宋_GB2312" w:hint="eastAsia"/>
                <w:b/>
                <w:sz w:val="24"/>
                <w:szCs w:val="24"/>
              </w:rPr>
              <w:t>岗位类别</w:t>
            </w:r>
          </w:p>
        </w:tc>
        <w:tc>
          <w:tcPr>
            <w:tcW w:w="8342" w:type="dxa"/>
            <w:vMerge w:val="restart"/>
            <w:vAlign w:val="center"/>
          </w:tcPr>
          <w:p w:rsidR="001C0D37" w:rsidRPr="00E768AC" w:rsidRDefault="006F52EA">
            <w:pPr>
              <w:jc w:val="center"/>
              <w:rPr>
                <w:rFonts w:ascii="仿宋_GB2312" w:eastAsia="仿宋_GB2312"/>
                <w:b/>
                <w:sz w:val="24"/>
                <w:szCs w:val="24"/>
              </w:rPr>
            </w:pPr>
            <w:r w:rsidRPr="00E768AC">
              <w:rPr>
                <w:rFonts w:ascii="仿宋_GB2312" w:eastAsia="仿宋_GB2312" w:hint="eastAsia"/>
                <w:b/>
                <w:sz w:val="24"/>
                <w:szCs w:val="24"/>
              </w:rPr>
              <w:t>岗位能力要求</w:t>
            </w:r>
          </w:p>
        </w:tc>
      </w:tr>
      <w:tr w:rsidR="001C0D37" w:rsidRPr="00E768AC" w:rsidTr="00E768AC">
        <w:trPr>
          <w:trHeight w:val="256"/>
          <w:jc w:val="center"/>
        </w:trPr>
        <w:tc>
          <w:tcPr>
            <w:tcW w:w="574" w:type="dxa"/>
            <w:vMerge/>
            <w:shd w:val="clear" w:color="auto" w:fill="auto"/>
            <w:vAlign w:val="center"/>
          </w:tcPr>
          <w:p w:rsidR="001C0D37" w:rsidRPr="00E768AC" w:rsidRDefault="001C0D37">
            <w:pPr>
              <w:jc w:val="center"/>
              <w:rPr>
                <w:rFonts w:ascii="仿宋_GB2312" w:eastAsia="仿宋_GB2312"/>
                <w:b/>
                <w:sz w:val="24"/>
                <w:szCs w:val="24"/>
              </w:rPr>
            </w:pPr>
          </w:p>
        </w:tc>
        <w:tc>
          <w:tcPr>
            <w:tcW w:w="1438" w:type="dxa"/>
            <w:vMerge/>
            <w:shd w:val="clear" w:color="auto" w:fill="auto"/>
            <w:vAlign w:val="center"/>
          </w:tcPr>
          <w:p w:rsidR="001C0D37" w:rsidRPr="00E768AC" w:rsidRDefault="001C0D37">
            <w:pPr>
              <w:jc w:val="center"/>
              <w:rPr>
                <w:rFonts w:ascii="仿宋_GB2312" w:eastAsia="仿宋_GB2312"/>
                <w:b/>
                <w:sz w:val="24"/>
                <w:szCs w:val="24"/>
              </w:rPr>
            </w:pPr>
          </w:p>
        </w:tc>
        <w:tc>
          <w:tcPr>
            <w:tcW w:w="851" w:type="dxa"/>
            <w:shd w:val="clear" w:color="auto" w:fill="auto"/>
            <w:vAlign w:val="center"/>
          </w:tcPr>
          <w:p w:rsidR="001C0D37" w:rsidRPr="00E768AC" w:rsidRDefault="006F52EA">
            <w:pPr>
              <w:adjustRightInd w:val="0"/>
              <w:snapToGrid w:val="0"/>
              <w:jc w:val="center"/>
              <w:rPr>
                <w:rFonts w:ascii="仿宋_GB2312" w:eastAsia="仿宋_GB2312"/>
                <w:b/>
                <w:sz w:val="24"/>
                <w:szCs w:val="24"/>
              </w:rPr>
            </w:pPr>
            <w:r w:rsidRPr="00E768AC">
              <w:rPr>
                <w:rFonts w:ascii="仿宋_GB2312" w:eastAsia="仿宋_GB2312" w:hint="eastAsia"/>
                <w:b/>
                <w:sz w:val="24"/>
                <w:szCs w:val="24"/>
              </w:rPr>
              <w:t>初始岗位</w:t>
            </w:r>
          </w:p>
        </w:tc>
        <w:tc>
          <w:tcPr>
            <w:tcW w:w="851" w:type="dxa"/>
            <w:shd w:val="clear" w:color="auto" w:fill="auto"/>
            <w:vAlign w:val="center"/>
          </w:tcPr>
          <w:p w:rsidR="001C0D37" w:rsidRPr="00E768AC" w:rsidRDefault="006F52EA">
            <w:pPr>
              <w:adjustRightInd w:val="0"/>
              <w:snapToGrid w:val="0"/>
              <w:jc w:val="center"/>
              <w:rPr>
                <w:rFonts w:ascii="仿宋_GB2312" w:eastAsia="仿宋_GB2312"/>
                <w:b/>
                <w:sz w:val="24"/>
                <w:szCs w:val="24"/>
              </w:rPr>
            </w:pPr>
            <w:r w:rsidRPr="00E768AC">
              <w:rPr>
                <w:rFonts w:ascii="仿宋_GB2312" w:eastAsia="仿宋_GB2312" w:hint="eastAsia"/>
                <w:b/>
                <w:sz w:val="24"/>
                <w:szCs w:val="24"/>
              </w:rPr>
              <w:t>发展岗位</w:t>
            </w:r>
          </w:p>
        </w:tc>
        <w:tc>
          <w:tcPr>
            <w:tcW w:w="8342" w:type="dxa"/>
            <w:vMerge/>
          </w:tcPr>
          <w:p w:rsidR="001C0D37" w:rsidRPr="00E768AC" w:rsidRDefault="001C0D37">
            <w:pPr>
              <w:jc w:val="center"/>
              <w:rPr>
                <w:rFonts w:ascii="仿宋_GB2312" w:eastAsia="仿宋_GB2312"/>
                <w:b/>
                <w:sz w:val="24"/>
                <w:szCs w:val="24"/>
              </w:rPr>
            </w:pP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1</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导购</w:t>
            </w: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342" w:type="dxa"/>
            <w:vAlign w:val="center"/>
          </w:tcPr>
          <w:p w:rsidR="001C0D37" w:rsidRPr="00E768AC" w:rsidRDefault="006F52EA">
            <w:pPr>
              <w:pStyle w:val="aa"/>
              <w:widowControl/>
              <w:spacing w:beforeAutospacing="0" w:afterAutospacing="0" w:line="375" w:lineRule="atLeast"/>
              <w:rPr>
                <w:rFonts w:ascii="仿宋_GB2312" w:eastAsia="仿宋_GB2312"/>
                <w:szCs w:val="24"/>
              </w:rPr>
            </w:pPr>
            <w:r w:rsidRPr="00E768AC">
              <w:rPr>
                <w:rFonts w:asciiTheme="minorEastAsia" w:hAnsiTheme="minorEastAsia" w:hint="eastAsia"/>
                <w:kern w:val="2"/>
                <w:szCs w:val="24"/>
              </w:rPr>
              <w:t>能够独立接待顾客的咨询，了解顾客的需求并达成销售；做好货品销售记录、盘点、账目核对等工作，按规定完成各项销售统计工作。</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2</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市场推广员</w:t>
            </w: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342" w:type="dxa"/>
            <w:vAlign w:val="center"/>
          </w:tcPr>
          <w:p w:rsidR="001C0D37" w:rsidRPr="00E768AC" w:rsidRDefault="006F52EA">
            <w:pPr>
              <w:jc w:val="left"/>
              <w:rPr>
                <w:rFonts w:ascii="仿宋_GB2312" w:eastAsia="仿宋_GB2312"/>
                <w:sz w:val="24"/>
                <w:szCs w:val="24"/>
              </w:rPr>
            </w:pPr>
            <w:r w:rsidRPr="00E768AC">
              <w:rPr>
                <w:rFonts w:asciiTheme="minorEastAsia" w:hAnsiTheme="minorEastAsia" w:hint="eastAsia"/>
                <w:sz w:val="24"/>
                <w:szCs w:val="24"/>
              </w:rPr>
              <w:t>能够做全面的产品推广工作，增加产品销售范围，根据公司的营销策略，开拓新市场领域，扩大产品在所负责区域的销售，扩大产品的市场占有率。</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3</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销售员</w:t>
            </w: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342" w:type="dxa"/>
            <w:vAlign w:val="center"/>
          </w:tcPr>
          <w:p w:rsidR="001C0D37" w:rsidRPr="00E768AC" w:rsidRDefault="006F52EA">
            <w:pPr>
              <w:jc w:val="left"/>
              <w:rPr>
                <w:rFonts w:ascii="仿宋_GB2312"/>
                <w:sz w:val="24"/>
                <w:szCs w:val="24"/>
              </w:rPr>
            </w:pPr>
            <w:r w:rsidRPr="00E768AC">
              <w:rPr>
                <w:rFonts w:asciiTheme="minorEastAsia" w:hAnsiTheme="minorEastAsia" w:hint="eastAsia"/>
                <w:sz w:val="24"/>
                <w:szCs w:val="24"/>
              </w:rPr>
              <w:t>熟悉行业知识、企业知识和产品知识及掌握销售知识与技能，能</w:t>
            </w:r>
            <w:r w:rsidRPr="00E768AC">
              <w:rPr>
                <w:rFonts w:asciiTheme="minorEastAsia" w:hAnsiTheme="minorEastAsia"/>
                <w:sz w:val="24"/>
                <w:szCs w:val="24"/>
              </w:rPr>
              <w:t>积极开拓业务，按时保质完成上级下达的任务指标</w:t>
            </w:r>
            <w:r w:rsidRPr="00E768AC">
              <w:rPr>
                <w:rFonts w:asciiTheme="minorEastAsia" w:hAnsiTheme="minorEastAsia" w:hint="eastAsia"/>
                <w:sz w:val="24"/>
                <w:szCs w:val="24"/>
              </w:rPr>
              <w:t>，</w:t>
            </w:r>
            <w:r w:rsidRPr="00E768AC">
              <w:rPr>
                <w:rFonts w:asciiTheme="minorEastAsia" w:hAnsiTheme="minorEastAsia"/>
                <w:sz w:val="24"/>
                <w:szCs w:val="24"/>
              </w:rPr>
              <w:t>及时地、如实地向上级汇报或反馈市场信息</w:t>
            </w:r>
            <w:r w:rsidRPr="00E768AC">
              <w:rPr>
                <w:rFonts w:asciiTheme="minorEastAsia" w:hAnsiTheme="minorEastAsia" w:hint="eastAsia"/>
                <w:sz w:val="24"/>
                <w:szCs w:val="24"/>
              </w:rPr>
              <w:t>。</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4</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销售经理</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342" w:type="dxa"/>
            <w:vAlign w:val="center"/>
          </w:tcPr>
          <w:p w:rsidR="001C0D37" w:rsidRPr="00E768AC" w:rsidRDefault="006F52EA">
            <w:pPr>
              <w:jc w:val="left"/>
              <w:rPr>
                <w:rFonts w:ascii="仿宋_GB2312" w:eastAsia="仿宋_GB2312"/>
                <w:sz w:val="24"/>
                <w:szCs w:val="24"/>
              </w:rPr>
            </w:pPr>
            <w:r w:rsidRPr="00E768AC">
              <w:rPr>
                <w:rFonts w:asciiTheme="minorEastAsia" w:hAnsiTheme="minorEastAsia" w:hint="eastAsia"/>
                <w:sz w:val="24"/>
                <w:szCs w:val="24"/>
              </w:rPr>
              <w:t>能够预测产品销售情况，制定销售计划和指导销售人员执行销售计划，并监督和控制销售计划的执行情况；能够建立销售团队，根据销售目标和销售计划实施市场开发，挖掘潜在客户，保证市场占有率。</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5</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商务助理</w:t>
            </w: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342" w:type="dxa"/>
            <w:vAlign w:val="center"/>
          </w:tcPr>
          <w:p w:rsidR="001C0D37" w:rsidRPr="00E768AC" w:rsidRDefault="006F52EA">
            <w:pPr>
              <w:jc w:val="left"/>
              <w:rPr>
                <w:rFonts w:ascii="仿宋_GB2312" w:eastAsia="仿宋_GB2312"/>
                <w:sz w:val="24"/>
                <w:szCs w:val="24"/>
              </w:rPr>
            </w:pPr>
            <w:r w:rsidRPr="00E768AC">
              <w:rPr>
                <w:rFonts w:asciiTheme="minorEastAsia" w:hAnsiTheme="minorEastAsia" w:hint="eastAsia"/>
                <w:sz w:val="24"/>
                <w:szCs w:val="24"/>
              </w:rPr>
              <w:t>能够协助经理负责公司业务及产品的销售，负责目标客户群体的开发，维护客户关系，保证良好沟通，适时挖掘潜在业务需求，完成二次营销；负责服务客户过程中与其他业务部门的有效配合协作；负责客户资料的维护与完善，完成上级领导交给的其他工作任务。</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6</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渠道经理</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342" w:type="dxa"/>
            <w:vAlign w:val="center"/>
          </w:tcPr>
          <w:p w:rsidR="001C0D37" w:rsidRPr="00E768AC" w:rsidRDefault="006F52EA">
            <w:pPr>
              <w:jc w:val="left"/>
              <w:rPr>
                <w:rFonts w:ascii="仿宋_GB2312"/>
                <w:sz w:val="24"/>
                <w:szCs w:val="24"/>
              </w:rPr>
            </w:pPr>
            <w:r w:rsidRPr="00E768AC">
              <w:rPr>
                <w:rFonts w:asciiTheme="minorEastAsia" w:hAnsiTheme="minorEastAsia" w:hint="eastAsia"/>
                <w:sz w:val="24"/>
                <w:szCs w:val="24"/>
              </w:rPr>
              <w:t>能够进行渠道招商和管理工作，根据销售目标组织制定渠道开发策略和渠道销售策略，并制定相应的实施方案，提供渠道服务支持；根据实施方案将渠道工作分配给下属员工，督促员工完成渠道开发和销售任务；维护与已有的销售渠道客户的关系，将企业的最新销售政策传达</w:t>
            </w:r>
            <w:proofErr w:type="gramStart"/>
            <w:r w:rsidRPr="00E768AC">
              <w:rPr>
                <w:rFonts w:asciiTheme="minorEastAsia" w:hAnsiTheme="minorEastAsia" w:hint="eastAsia"/>
                <w:sz w:val="24"/>
                <w:szCs w:val="24"/>
              </w:rPr>
              <w:t>给渠道</w:t>
            </w:r>
            <w:proofErr w:type="gramEnd"/>
            <w:r w:rsidRPr="00E768AC">
              <w:rPr>
                <w:rFonts w:asciiTheme="minorEastAsia" w:hAnsiTheme="minorEastAsia" w:hint="eastAsia"/>
                <w:sz w:val="24"/>
                <w:szCs w:val="24"/>
              </w:rPr>
              <w:t>客户；与市场部门进行配合，共同完</w:t>
            </w:r>
            <w:r w:rsidRPr="00E768AC">
              <w:rPr>
                <w:rFonts w:asciiTheme="minorEastAsia" w:hAnsiTheme="minorEastAsia" w:hint="eastAsia"/>
                <w:sz w:val="24"/>
                <w:szCs w:val="24"/>
              </w:rPr>
              <w:lastRenderedPageBreak/>
              <w:t>成渠道拓展和推广活动。</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lastRenderedPageBreak/>
              <w:t>7</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区域经理</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342" w:type="dxa"/>
            <w:vAlign w:val="center"/>
          </w:tcPr>
          <w:p w:rsidR="001C0D37" w:rsidRPr="00E768AC" w:rsidRDefault="006F52EA">
            <w:pPr>
              <w:jc w:val="left"/>
              <w:rPr>
                <w:rFonts w:ascii="仿宋_GB2312"/>
                <w:sz w:val="24"/>
                <w:szCs w:val="24"/>
              </w:rPr>
            </w:pPr>
            <w:r w:rsidRPr="00E768AC">
              <w:rPr>
                <w:rFonts w:asciiTheme="minorEastAsia" w:hAnsiTheme="minorEastAsia" w:hint="eastAsia"/>
                <w:sz w:val="24"/>
                <w:szCs w:val="24"/>
              </w:rPr>
              <w:t>负责区域销售计划的制定与执行，了解客户需求动态，指导下属挖掘潜在客户，并对区域客户开发情况进行跟踪，以实现不断的提高公司市场占有率的目标。组织做好货款回收工作，负责拜访本区域的重要客户，监督、检查销售人员对客户的定期访问情况，及时处理客户异议和投诉，以提高客户满意度，建立良好的客户关系。</w:t>
            </w:r>
          </w:p>
        </w:tc>
      </w:tr>
      <w:tr w:rsidR="001C0D37" w:rsidRPr="00E768AC" w:rsidTr="00E768AC">
        <w:trPr>
          <w:trHeight w:val="454"/>
          <w:jc w:val="center"/>
        </w:trPr>
        <w:tc>
          <w:tcPr>
            <w:tcW w:w="574"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8</w:t>
            </w:r>
          </w:p>
        </w:tc>
        <w:tc>
          <w:tcPr>
            <w:tcW w:w="1438" w:type="dxa"/>
            <w:shd w:val="clear" w:color="auto" w:fill="auto"/>
            <w:vAlign w:val="center"/>
          </w:tcPr>
          <w:p w:rsidR="001C0D37" w:rsidRPr="00E768AC" w:rsidRDefault="006F52EA">
            <w:pPr>
              <w:jc w:val="center"/>
              <w:rPr>
                <w:rFonts w:asciiTheme="minorEastAsia" w:hAnsiTheme="minorEastAsia"/>
                <w:sz w:val="24"/>
                <w:szCs w:val="24"/>
              </w:rPr>
            </w:pPr>
            <w:r w:rsidRPr="00E768AC">
              <w:rPr>
                <w:rFonts w:asciiTheme="minorEastAsia" w:hAnsiTheme="minorEastAsia" w:hint="eastAsia"/>
                <w:sz w:val="24"/>
                <w:szCs w:val="24"/>
              </w:rPr>
              <w:t>营销策划经理</w:t>
            </w:r>
          </w:p>
        </w:tc>
        <w:tc>
          <w:tcPr>
            <w:tcW w:w="851" w:type="dxa"/>
            <w:shd w:val="clear" w:color="auto" w:fill="auto"/>
            <w:vAlign w:val="center"/>
          </w:tcPr>
          <w:p w:rsidR="001C0D37" w:rsidRPr="00E768AC" w:rsidRDefault="001C0D37">
            <w:pPr>
              <w:jc w:val="center"/>
              <w:rPr>
                <w:rFonts w:ascii="仿宋_GB2312" w:eastAsia="仿宋_GB2312"/>
                <w:sz w:val="24"/>
                <w:szCs w:val="24"/>
              </w:rPr>
            </w:pPr>
          </w:p>
        </w:tc>
        <w:tc>
          <w:tcPr>
            <w:tcW w:w="851" w:type="dxa"/>
            <w:shd w:val="clear" w:color="auto" w:fill="auto"/>
            <w:vAlign w:val="center"/>
          </w:tcPr>
          <w:p w:rsidR="001C0D37" w:rsidRPr="00E768AC" w:rsidRDefault="006F52EA">
            <w:pPr>
              <w:jc w:val="center"/>
              <w:rPr>
                <w:rFonts w:ascii="仿宋_GB2312" w:eastAsia="仿宋_GB2312"/>
                <w:sz w:val="24"/>
                <w:szCs w:val="24"/>
              </w:rPr>
            </w:pPr>
            <w:r w:rsidRPr="00E768AC">
              <w:rPr>
                <w:rFonts w:ascii="仿宋" w:eastAsia="仿宋" w:hAnsi="仿宋" w:hint="eastAsia"/>
                <w:sz w:val="24"/>
                <w:szCs w:val="24"/>
              </w:rPr>
              <w:t>√</w:t>
            </w:r>
          </w:p>
        </w:tc>
        <w:tc>
          <w:tcPr>
            <w:tcW w:w="8342" w:type="dxa"/>
            <w:vAlign w:val="center"/>
          </w:tcPr>
          <w:p w:rsidR="001C0D37" w:rsidRPr="00E768AC" w:rsidRDefault="006F52EA">
            <w:pPr>
              <w:pStyle w:val="aa"/>
              <w:widowControl/>
              <w:spacing w:beforeAutospacing="0" w:afterAutospacing="0" w:line="375" w:lineRule="atLeast"/>
              <w:rPr>
                <w:rFonts w:ascii="仿宋_GB2312" w:eastAsia="仿宋_GB2312"/>
                <w:szCs w:val="24"/>
              </w:rPr>
            </w:pPr>
            <w:r w:rsidRPr="00E768AC">
              <w:rPr>
                <w:rFonts w:asciiTheme="minorEastAsia" w:hAnsiTheme="minorEastAsia" w:hint="eastAsia"/>
                <w:kern w:val="2"/>
                <w:szCs w:val="24"/>
              </w:rPr>
              <w:t>能够根据公司项目市场营销策略，制定公司产品的市场营销方案，并与相关部门共同落实、考核与监控，实现营销目标。根据产品营销策划，组织和运营大型营销策划推广方案，并对活动落实及效果进行收集反馈。负责项目品牌及产品的推广运营的相关工作。收集相关市场信息，定期提供相关市场分析报告，为企业决策提供依据和支持。</w:t>
            </w:r>
          </w:p>
        </w:tc>
      </w:tr>
    </w:tbl>
    <w:p w:rsidR="001C0D37" w:rsidRDefault="001C0D37">
      <w:pPr>
        <w:adjustRightInd w:val="0"/>
        <w:snapToGrid w:val="0"/>
        <w:spacing w:line="360" w:lineRule="auto"/>
        <w:ind w:firstLine="480"/>
        <w:rPr>
          <w:sz w:val="24"/>
          <w:szCs w:val="24"/>
        </w:rPr>
      </w:pPr>
    </w:p>
    <w:p w:rsidR="001C0D37" w:rsidRDefault="006F52EA">
      <w:pPr>
        <w:adjustRightInd w:val="0"/>
        <w:snapToGrid w:val="0"/>
        <w:spacing w:beforeLines="50" w:before="156" w:line="360" w:lineRule="auto"/>
        <w:ind w:firstLine="482"/>
        <w:rPr>
          <w:rFonts w:ascii="黑体" w:eastAsia="黑体" w:hAnsi="黑体"/>
          <w:sz w:val="24"/>
          <w:szCs w:val="24"/>
        </w:rPr>
      </w:pPr>
      <w:r>
        <w:rPr>
          <w:rFonts w:ascii="黑体" w:eastAsia="黑体" w:hAnsi="黑体" w:hint="eastAsia"/>
          <w:sz w:val="24"/>
          <w:szCs w:val="24"/>
        </w:rPr>
        <w:t>五、培养目标与培养规格</w:t>
      </w:r>
    </w:p>
    <w:p w:rsidR="001C0D37" w:rsidRDefault="006F52EA">
      <w:pPr>
        <w:overflowPunct w:val="0"/>
        <w:adjustRightInd w:val="0"/>
        <w:spacing w:line="480" w:lineRule="atLeast"/>
        <w:ind w:firstLineChars="200" w:firstLine="480"/>
        <w:outlineLvl w:val="0"/>
        <w:rPr>
          <w:rFonts w:ascii="宋体" w:hAnsi="宋体" w:cs="宋体"/>
          <w:sz w:val="24"/>
          <w:szCs w:val="24"/>
        </w:rPr>
      </w:pPr>
      <w:r>
        <w:rPr>
          <w:rFonts w:ascii="宋体" w:hAnsi="宋体" w:cs="宋体" w:hint="eastAsia"/>
          <w:sz w:val="24"/>
          <w:szCs w:val="24"/>
        </w:rPr>
        <w:t>（一）培养目标</w:t>
      </w:r>
    </w:p>
    <w:p w:rsidR="001C0D37" w:rsidRDefault="006F52EA">
      <w:pPr>
        <w:adjustRightInd w:val="0"/>
        <w:snapToGrid w:val="0"/>
        <w:spacing w:line="360" w:lineRule="auto"/>
        <w:ind w:firstLine="480"/>
        <w:rPr>
          <w:rFonts w:ascii="Cambria Math" w:hAnsi="Cambria Math" w:hint="eastAsia"/>
          <w:sz w:val="24"/>
          <w:szCs w:val="24"/>
        </w:rPr>
      </w:pPr>
      <w:r>
        <w:rPr>
          <w:rFonts w:hint="eastAsia"/>
          <w:sz w:val="24"/>
          <w:szCs w:val="24"/>
        </w:rPr>
        <w:t>本专业培养德智体美劳全面发展，</w:t>
      </w:r>
      <w:proofErr w:type="gramStart"/>
      <w:r>
        <w:rPr>
          <w:rFonts w:hint="eastAsia"/>
          <w:sz w:val="24"/>
          <w:szCs w:val="24"/>
        </w:rPr>
        <w:t>践行</w:t>
      </w:r>
      <w:proofErr w:type="gramEnd"/>
      <w:r>
        <w:rPr>
          <w:rFonts w:hint="eastAsia"/>
          <w:sz w:val="24"/>
          <w:szCs w:val="24"/>
        </w:rPr>
        <w:t>社会主义核心价值观，具有一定的文化水平，良好的职业道德和人文素养，强烈</w:t>
      </w:r>
      <w:r>
        <w:rPr>
          <w:sz w:val="24"/>
          <w:szCs w:val="24"/>
        </w:rPr>
        <w:t>的社会责任感</w:t>
      </w:r>
      <w:r>
        <w:rPr>
          <w:rFonts w:hint="eastAsia"/>
          <w:sz w:val="24"/>
          <w:szCs w:val="24"/>
        </w:rPr>
        <w:t>和</w:t>
      </w:r>
      <w:r>
        <w:rPr>
          <w:sz w:val="24"/>
          <w:szCs w:val="24"/>
        </w:rPr>
        <w:t>一定的创新创业能力，</w:t>
      </w:r>
      <w:r>
        <w:rPr>
          <w:rFonts w:hint="eastAsia"/>
          <w:sz w:val="24"/>
          <w:szCs w:val="24"/>
        </w:rPr>
        <w:t>掌握本专业的</w:t>
      </w:r>
      <w:r>
        <w:rPr>
          <w:rFonts w:ascii="Cambria Math" w:hAnsi="Cambria Math" w:hint="eastAsia"/>
          <w:sz w:val="24"/>
          <w:szCs w:val="24"/>
        </w:rPr>
        <w:t>现代市场营销理论</w:t>
      </w:r>
      <w:r>
        <w:rPr>
          <w:rFonts w:hint="eastAsia"/>
          <w:sz w:val="24"/>
          <w:szCs w:val="24"/>
        </w:rPr>
        <w:t>知识和营销实践技能，面向</w:t>
      </w:r>
      <w:proofErr w:type="gramStart"/>
      <w:r>
        <w:rPr>
          <w:rFonts w:hint="eastAsia"/>
          <w:sz w:val="24"/>
          <w:szCs w:val="24"/>
        </w:rPr>
        <w:t>快消品</w:t>
      </w:r>
      <w:proofErr w:type="gramEnd"/>
      <w:r>
        <w:rPr>
          <w:rFonts w:hint="eastAsia"/>
          <w:sz w:val="24"/>
          <w:szCs w:val="24"/>
        </w:rPr>
        <w:t>、农资、家电、</w:t>
      </w:r>
      <w:r>
        <w:rPr>
          <w:rFonts w:hint="eastAsia"/>
          <w:sz w:val="24"/>
          <w:szCs w:val="24"/>
        </w:rPr>
        <w:t>IT</w:t>
      </w:r>
      <w:r>
        <w:rPr>
          <w:rFonts w:hint="eastAsia"/>
          <w:sz w:val="24"/>
          <w:szCs w:val="24"/>
        </w:rPr>
        <w:t>、汽车、建材、地产</w:t>
      </w:r>
      <w:r>
        <w:rPr>
          <w:rFonts w:ascii="Cambria Math" w:hAnsi="Cambria Math" w:hint="eastAsia"/>
          <w:sz w:val="24"/>
          <w:szCs w:val="24"/>
        </w:rPr>
        <w:t>等行业销售、管理与策划岗位，能够从事市场调研、产品销售、渠道管理、营销策划等工作的高素质技术技能人才。</w:t>
      </w:r>
    </w:p>
    <w:p w:rsidR="001C0D37" w:rsidRDefault="001C0D37">
      <w:pPr>
        <w:adjustRightInd w:val="0"/>
        <w:snapToGrid w:val="0"/>
        <w:spacing w:line="360" w:lineRule="auto"/>
        <w:ind w:firstLine="480"/>
        <w:rPr>
          <w:rFonts w:ascii="Cambria Math" w:hAnsi="Cambria Math" w:hint="eastAsia"/>
          <w:sz w:val="24"/>
          <w:szCs w:val="24"/>
        </w:rPr>
      </w:pPr>
    </w:p>
    <w:p w:rsidR="001C0D37" w:rsidRDefault="006F52EA">
      <w:pPr>
        <w:adjustRightInd w:val="0"/>
        <w:snapToGrid w:val="0"/>
        <w:spacing w:line="360" w:lineRule="auto"/>
        <w:ind w:left="480" w:firstLineChars="50" w:firstLine="120"/>
        <w:rPr>
          <w:sz w:val="24"/>
          <w:szCs w:val="24"/>
        </w:rPr>
      </w:pPr>
      <w:r>
        <w:rPr>
          <w:rFonts w:hint="eastAsia"/>
          <w:sz w:val="24"/>
          <w:szCs w:val="24"/>
        </w:rPr>
        <w:t>（二）培养规格</w:t>
      </w:r>
    </w:p>
    <w:p w:rsidR="001C0D37" w:rsidRDefault="006F52EA">
      <w:pPr>
        <w:adjustRightInd w:val="0"/>
        <w:snapToGrid w:val="0"/>
        <w:spacing w:line="360" w:lineRule="auto"/>
        <w:ind w:left="480" w:firstLineChars="50" w:firstLine="120"/>
        <w:rPr>
          <w:sz w:val="24"/>
          <w:szCs w:val="24"/>
        </w:rPr>
      </w:pPr>
      <w:r>
        <w:rPr>
          <w:rFonts w:hint="eastAsia"/>
          <w:sz w:val="24"/>
          <w:szCs w:val="24"/>
        </w:rPr>
        <w:t>1.</w:t>
      </w:r>
      <w:r>
        <w:rPr>
          <w:rFonts w:hint="eastAsia"/>
          <w:sz w:val="24"/>
          <w:szCs w:val="24"/>
        </w:rPr>
        <w:t>素质要求</w:t>
      </w:r>
    </w:p>
    <w:p w:rsidR="001C0D37" w:rsidRDefault="006F52EA">
      <w:pPr>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1</w:t>
      </w:r>
      <w:r>
        <w:rPr>
          <w:rFonts w:hint="eastAsia"/>
          <w:sz w:val="24"/>
          <w:szCs w:val="24"/>
        </w:rPr>
        <w:t>）思想政治素质：坚持四项基本原则，掌握马列主义、毛泽东思想和邓小平理论的基本原理，弘扬社会主义核心价值观，具有爱国主义和集体主义品质。</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）文化科技素质：具有基本的人文社会科学知识，养成良好的学习态度和学习方法，培养良好的学习习惯和审美观，追求不断的自我发展、自我完善和自我超越。</w:t>
      </w:r>
    </w:p>
    <w:p w:rsidR="001C0D37" w:rsidRDefault="006F52EA">
      <w:pPr>
        <w:adjustRightInd w:val="0"/>
        <w:snapToGrid w:val="0"/>
        <w:spacing w:line="360" w:lineRule="auto"/>
        <w:rPr>
          <w:sz w:val="24"/>
          <w:szCs w:val="24"/>
        </w:rPr>
      </w:pPr>
      <w:r>
        <w:rPr>
          <w:rFonts w:hint="eastAsia"/>
          <w:sz w:val="24"/>
          <w:szCs w:val="24"/>
        </w:rPr>
        <w:t xml:space="preserve">    </w:t>
      </w:r>
      <w:r>
        <w:rPr>
          <w:rFonts w:hint="eastAsia"/>
          <w:sz w:val="24"/>
          <w:szCs w:val="24"/>
        </w:rPr>
        <w:t>（</w:t>
      </w:r>
      <w:r>
        <w:rPr>
          <w:rFonts w:hint="eastAsia"/>
          <w:sz w:val="24"/>
          <w:szCs w:val="24"/>
        </w:rPr>
        <w:t>3</w:t>
      </w:r>
      <w:r>
        <w:rPr>
          <w:rFonts w:hint="eastAsia"/>
          <w:sz w:val="24"/>
          <w:szCs w:val="24"/>
        </w:rPr>
        <w:t>）身心素质</w:t>
      </w:r>
      <w:r>
        <w:rPr>
          <w:rFonts w:hint="eastAsia"/>
          <w:sz w:val="24"/>
          <w:szCs w:val="24"/>
        </w:rPr>
        <w:t>:</w:t>
      </w:r>
      <w:r>
        <w:rPr>
          <w:rFonts w:hint="eastAsia"/>
          <w:sz w:val="24"/>
          <w:szCs w:val="24"/>
        </w:rPr>
        <w:t>具有坚强的意志力和自信心，面对困难百折不饶，有较强的心理承受能力，能吃苦耐劳，不断努力进取、开拓创新；具有强健的体魄，达到国家规定的体育标准，养成良好的锻炼身体的习惯，讲究卫生。</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）职业素养：具有良好的职业道德与职业操守；具备善调研、懂公关、会推销、懂策划、能创新及强烈的社会责任感的职业综合素质。</w:t>
      </w:r>
    </w:p>
    <w:p w:rsidR="001C0D37" w:rsidRDefault="006F52EA">
      <w:pPr>
        <w:adjustRightInd w:val="0"/>
        <w:snapToGrid w:val="0"/>
        <w:spacing w:line="360" w:lineRule="auto"/>
        <w:ind w:left="480" w:firstLineChars="50" w:firstLine="120"/>
        <w:rPr>
          <w:sz w:val="24"/>
          <w:szCs w:val="24"/>
        </w:rPr>
      </w:pPr>
      <w:bookmarkStart w:id="1" w:name="_Hlk12128232"/>
      <w:r>
        <w:rPr>
          <w:rFonts w:hint="eastAsia"/>
          <w:sz w:val="24"/>
          <w:szCs w:val="24"/>
        </w:rPr>
        <w:t>2.</w:t>
      </w:r>
      <w:r>
        <w:rPr>
          <w:rFonts w:hint="eastAsia"/>
          <w:sz w:val="24"/>
          <w:szCs w:val="24"/>
        </w:rPr>
        <w:t>知识要求</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）掌握市场营销环境分析、消费者行为分析、目标市场分析、</w:t>
      </w:r>
      <w:r>
        <w:rPr>
          <w:rFonts w:hint="eastAsia"/>
          <w:sz w:val="24"/>
          <w:szCs w:val="24"/>
        </w:rPr>
        <w:t>SWOT</w:t>
      </w:r>
      <w:r>
        <w:rPr>
          <w:rFonts w:hint="eastAsia"/>
          <w:sz w:val="24"/>
          <w:szCs w:val="24"/>
        </w:rPr>
        <w:t>分析、市场竞争战略，能制定产品策略、定价策略、促销策略、渠道策略、营销控制等市场营销基础知识。熟悉市场营销过程中的一般心理现象和心理规律；能用心理学的观点分析消费者行为，并采用相应的市场营销活动心理对策，形成营销思想和各种技能，并能自如地运用于营销活动中，从而为市场营销活动的开展奠定基础。</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掌握企业营销管理和分销渠道管理知识，能进行分销渠道开发、渠道激励与分销渠道管理；掌握建立客户关系、客户的选择与管理、客户开发、客户信息收集的方法和技巧等客户关系管理和销售管理知识、学会应用关系营销、应用数据库营销进行客户关系管理和销售管理。掌握网络营销和新媒体营销的基本知识，掌握网上营销的实际操作流程，掌握网络营销产品的销售策划、网络销售与推广技巧、网上支付、网络客户开发与管理等知识。掌握新媒体营销的相关知识，能够利用微信、公众号等移动互联媒体进行营销活动和市场推广。</w:t>
      </w:r>
    </w:p>
    <w:p w:rsidR="001C0D37" w:rsidRDefault="006F52EA">
      <w:pPr>
        <w:adjustRightInd w:val="0"/>
        <w:snapToGrid w:val="0"/>
        <w:spacing w:line="360" w:lineRule="auto"/>
        <w:ind w:firstLineChars="200" w:firstLine="480"/>
        <w:rPr>
          <w:sz w:val="24"/>
          <w:szCs w:val="24"/>
        </w:rPr>
      </w:pPr>
      <w:r>
        <w:rPr>
          <w:rFonts w:hint="eastAsia"/>
          <w:sz w:val="24"/>
          <w:szCs w:val="24"/>
        </w:rPr>
        <w:lastRenderedPageBreak/>
        <w:t>（</w:t>
      </w:r>
      <w:r>
        <w:rPr>
          <w:rFonts w:hint="eastAsia"/>
          <w:sz w:val="24"/>
          <w:szCs w:val="24"/>
        </w:rPr>
        <w:t>3</w:t>
      </w:r>
      <w:r>
        <w:rPr>
          <w:rFonts w:hint="eastAsia"/>
          <w:sz w:val="24"/>
          <w:szCs w:val="24"/>
        </w:rPr>
        <w:t>）掌握商务谈判与推销技巧，谈判的信息准备、谈判的人员准备，能制定合理的谈判方案，掌握谈判的开局阶段策略、磋商阶段策略、签约与履约策略。掌握谈判正式谈判礼仪与非正式谈判礼仪。掌握推销过程管理、推销计划与控制、推销人员管理、推销客户管理。掌握促销活动策划知识，会编写促销策划方案，能够确保促销活动的有效执行。</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4</w:t>
      </w:r>
      <w:r>
        <w:rPr>
          <w:rFonts w:hint="eastAsia"/>
          <w:sz w:val="24"/>
          <w:szCs w:val="24"/>
        </w:rPr>
        <w:t>）掌握市场调研问卷设计、调研方案的实施、调查资料整理、调研资料的处理、市场调研预测，会撰写调研报告；掌握营销策划的原则、方法与技巧，掌握营销策划广告创意技法、运作力、解析力、创意力、运筹力、说服力，会营销策划经费预算、设计与撰写营销策划书，掌握营销策划书的撰写方法；能组织、策划、实施一般的产品和企业策划项目，了解营销策划方案的实施与控制。</w:t>
      </w:r>
    </w:p>
    <w:p w:rsidR="001C0D37" w:rsidRDefault="006F52EA">
      <w:pPr>
        <w:adjustRightInd w:val="0"/>
        <w:snapToGrid w:val="0"/>
        <w:spacing w:line="360" w:lineRule="auto"/>
        <w:ind w:left="480" w:firstLineChars="50" w:firstLine="140"/>
        <w:rPr>
          <w:sz w:val="28"/>
          <w:szCs w:val="28"/>
        </w:rPr>
      </w:pPr>
      <w:r>
        <w:rPr>
          <w:rFonts w:hint="eastAsia"/>
          <w:sz w:val="28"/>
          <w:szCs w:val="28"/>
        </w:rPr>
        <w:t>3.</w:t>
      </w:r>
      <w:r>
        <w:rPr>
          <w:rFonts w:hint="eastAsia"/>
          <w:sz w:val="28"/>
          <w:szCs w:val="28"/>
        </w:rPr>
        <w:t>能力要求</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1</w:t>
      </w:r>
      <w:r>
        <w:rPr>
          <w:rFonts w:hint="eastAsia"/>
          <w:sz w:val="24"/>
          <w:szCs w:val="24"/>
        </w:rPr>
        <w:t>）具有市场调研与分析能力，能够设计调查问卷，掌握市场调研方法，能够进行实地调查，能够汇总并分析市场调查资料；掌握收集市场信息与客户资料的方法与技术，能对各类信息进行全面整理分析；掌握市场调研报告的撰写方法，能够撰写市场调研报告。能够分析和归纳不同购买者的购买行为类型，针对</w:t>
      </w:r>
      <w:proofErr w:type="gramStart"/>
      <w:r>
        <w:rPr>
          <w:rFonts w:hint="eastAsia"/>
          <w:sz w:val="24"/>
          <w:szCs w:val="24"/>
        </w:rPr>
        <w:t>不</w:t>
      </w:r>
      <w:proofErr w:type="gramEnd"/>
      <w:r>
        <w:rPr>
          <w:rFonts w:hint="eastAsia"/>
          <w:sz w:val="24"/>
          <w:szCs w:val="24"/>
        </w:rPr>
        <w:t>同类购买者的购买行为类型提出不同的营销策略。</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2</w:t>
      </w:r>
      <w:r>
        <w:rPr>
          <w:rFonts w:hint="eastAsia"/>
          <w:sz w:val="24"/>
          <w:szCs w:val="24"/>
        </w:rPr>
        <w:t>）具有谈判与产品销售管理能力，能确拜访与接近客户、拟定拜访计划、分析顾客心理、接近潜在顾客、引起顾客兴趣、激发顾客购买欲望进行商务洽谈，能够运用正确的谈判策略；能够分析客户异议的原因并确定排解异议的方法，正确把握与创造成交的机会，能够建议客户签订购买合同，能针对不同客户提出相应的推广策略与方法；能制订全面的销售计划并具备销售管理能力。</w:t>
      </w:r>
    </w:p>
    <w:p w:rsidR="001C0D37" w:rsidRDefault="006F52EA">
      <w:pPr>
        <w:adjustRightInd w:val="0"/>
        <w:snapToGrid w:val="0"/>
        <w:spacing w:line="360" w:lineRule="auto"/>
        <w:ind w:firstLineChars="200" w:firstLine="480"/>
        <w:rPr>
          <w:sz w:val="24"/>
          <w:szCs w:val="24"/>
        </w:rPr>
      </w:pPr>
      <w:r>
        <w:rPr>
          <w:rFonts w:hint="eastAsia"/>
          <w:sz w:val="24"/>
          <w:szCs w:val="24"/>
        </w:rPr>
        <w:t>（</w:t>
      </w:r>
      <w:r>
        <w:rPr>
          <w:rFonts w:hint="eastAsia"/>
          <w:sz w:val="24"/>
          <w:szCs w:val="24"/>
        </w:rPr>
        <w:t>3</w:t>
      </w:r>
      <w:r>
        <w:rPr>
          <w:rFonts w:hint="eastAsia"/>
          <w:sz w:val="24"/>
          <w:szCs w:val="24"/>
        </w:rPr>
        <w:t>）具有营销策划与推广能力，能明确营销策划的目标与任务，掌握策划的程序与步骤；掌握产品营销策划的</w:t>
      </w:r>
      <w:proofErr w:type="gramStart"/>
      <w:r>
        <w:rPr>
          <w:rFonts w:hint="eastAsia"/>
          <w:sz w:val="24"/>
          <w:szCs w:val="24"/>
        </w:rPr>
        <w:t>的</w:t>
      </w:r>
      <w:proofErr w:type="gramEnd"/>
      <w:r>
        <w:rPr>
          <w:rFonts w:hint="eastAsia"/>
          <w:sz w:val="24"/>
          <w:szCs w:val="24"/>
        </w:rPr>
        <w:t>基本内容与方法；掌握产品上市、渠道开发、市场推广、促销活动等营销策划的流程和方法；掌握广告策划创意的基本方法与技巧；掌握营销策划书的撰写方法；能够策划并组织实施销售促进活动，能够建立与媒体的联系，能够制定品牌策略组织品牌策划与推广，能够实施产品促销活动策划和企业营销策划的项目。能够利用互联网进行电子商务和网络营销活动，掌握各种电子商务、移动电子商务和网络营销的策</w:t>
      </w:r>
      <w:r>
        <w:rPr>
          <w:rFonts w:hint="eastAsia"/>
          <w:sz w:val="24"/>
          <w:szCs w:val="24"/>
        </w:rPr>
        <w:lastRenderedPageBreak/>
        <w:t>略与方法。</w:t>
      </w:r>
    </w:p>
    <w:p w:rsidR="001C0D37" w:rsidRDefault="006F52EA">
      <w:pPr>
        <w:adjustRightInd w:val="0"/>
        <w:snapToGrid w:val="0"/>
        <w:spacing w:line="360" w:lineRule="auto"/>
        <w:ind w:firstLineChars="200" w:firstLine="480"/>
        <w:rPr>
          <w:rFonts w:ascii="Cambria Math" w:hAnsi="Cambria Math" w:hint="eastAsia"/>
          <w:color w:val="FF0000"/>
          <w:sz w:val="24"/>
          <w:szCs w:val="24"/>
        </w:rPr>
      </w:pPr>
      <w:r>
        <w:rPr>
          <w:rFonts w:hint="eastAsia"/>
          <w:sz w:val="24"/>
          <w:szCs w:val="24"/>
        </w:rPr>
        <w:t>（</w:t>
      </w:r>
      <w:r>
        <w:rPr>
          <w:rFonts w:hint="eastAsia"/>
          <w:sz w:val="24"/>
          <w:szCs w:val="24"/>
        </w:rPr>
        <w:t>4</w:t>
      </w:r>
      <w:r>
        <w:rPr>
          <w:rFonts w:hint="eastAsia"/>
          <w:sz w:val="24"/>
          <w:szCs w:val="24"/>
        </w:rPr>
        <w:t>）具有渠道开发与客户管理能力，能进行渠道结构设计和渠道成员选择，能结合企业营销目标，制定营销渠道开发与管理策略，能对渠道成员进行基本评估和控制管理，会分析渠道冲突产生的原因，提出解决渠道冲突基本办法，能参与渠道激励等渠道维护工作。具有识别客户的能力；具有发现问题、解决问题的能力；具有多元化的客户信息收集能力；能够对客户进行合理的细分、选择与管理；能够做好售前、售中、售后服务，能够评价服务质量，能够采取提高服务质量的措施。</w:t>
      </w:r>
    </w:p>
    <w:bookmarkEnd w:id="1"/>
    <w:p w:rsidR="001C0D37" w:rsidRDefault="006F52EA">
      <w:pPr>
        <w:overflowPunct w:val="0"/>
        <w:adjustRightInd w:val="0"/>
        <w:spacing w:line="480" w:lineRule="atLeast"/>
        <w:ind w:firstLineChars="200" w:firstLine="480"/>
        <w:rPr>
          <w:rFonts w:ascii="黑体" w:eastAsia="黑体" w:hAnsi="黑体"/>
          <w:sz w:val="24"/>
          <w:szCs w:val="24"/>
        </w:rPr>
      </w:pPr>
      <w:r>
        <w:rPr>
          <w:rFonts w:ascii="黑体" w:eastAsia="黑体" w:hAnsi="黑体" w:hint="eastAsia"/>
          <w:sz w:val="24"/>
          <w:szCs w:val="24"/>
        </w:rPr>
        <w:t>六、课程设置及要求</w:t>
      </w:r>
    </w:p>
    <w:p w:rsidR="001C0D37" w:rsidRDefault="006F52EA">
      <w:pPr>
        <w:adjustRightInd w:val="0"/>
        <w:snapToGrid w:val="0"/>
        <w:spacing w:line="360" w:lineRule="auto"/>
        <w:ind w:firstLineChars="300" w:firstLine="720"/>
        <w:rPr>
          <w:sz w:val="24"/>
          <w:szCs w:val="24"/>
        </w:rPr>
      </w:pPr>
      <w:r>
        <w:rPr>
          <w:rFonts w:hint="eastAsia"/>
          <w:sz w:val="24"/>
          <w:szCs w:val="24"/>
        </w:rPr>
        <w:t>市场营销专业课程主要包括公共基础课程和专业课程。</w:t>
      </w:r>
    </w:p>
    <w:p w:rsidR="001C0D37" w:rsidRDefault="006F52EA">
      <w:pPr>
        <w:pStyle w:val="af"/>
        <w:numPr>
          <w:ilvl w:val="0"/>
          <w:numId w:val="2"/>
        </w:numPr>
        <w:adjustRightInd w:val="0"/>
        <w:snapToGrid w:val="0"/>
        <w:spacing w:line="360" w:lineRule="auto"/>
        <w:ind w:firstLineChars="0"/>
        <w:rPr>
          <w:sz w:val="24"/>
          <w:szCs w:val="24"/>
        </w:rPr>
      </w:pPr>
      <w:r>
        <w:rPr>
          <w:rFonts w:hint="eastAsia"/>
          <w:sz w:val="24"/>
          <w:szCs w:val="24"/>
        </w:rPr>
        <w:t>公共基础课程</w:t>
      </w:r>
    </w:p>
    <w:p w:rsidR="001C0D37" w:rsidRDefault="006F52EA">
      <w:pPr>
        <w:adjustRightInd w:val="0"/>
        <w:snapToGrid w:val="0"/>
        <w:spacing w:line="360" w:lineRule="auto"/>
        <w:ind w:left="480" w:firstLineChars="50" w:firstLine="120"/>
        <w:rPr>
          <w:sz w:val="24"/>
          <w:szCs w:val="24"/>
        </w:rPr>
      </w:pPr>
      <w:r>
        <w:rPr>
          <w:rFonts w:hint="eastAsia"/>
          <w:sz w:val="24"/>
          <w:szCs w:val="24"/>
        </w:rPr>
        <w:t>公共基础课程包括公共</w:t>
      </w:r>
      <w:r>
        <w:rPr>
          <w:sz w:val="24"/>
          <w:szCs w:val="24"/>
        </w:rPr>
        <w:t>必修课程和公共选修课程</w:t>
      </w:r>
      <w:r>
        <w:rPr>
          <w:rFonts w:hint="eastAsia"/>
          <w:sz w:val="24"/>
          <w:szCs w:val="24"/>
        </w:rPr>
        <w:t>。</w:t>
      </w:r>
    </w:p>
    <w:p w:rsidR="001C0D37" w:rsidRDefault="006F52EA">
      <w:pPr>
        <w:pStyle w:val="af"/>
        <w:numPr>
          <w:ilvl w:val="0"/>
          <w:numId w:val="3"/>
        </w:numPr>
        <w:adjustRightInd w:val="0"/>
        <w:snapToGrid w:val="0"/>
        <w:spacing w:line="360" w:lineRule="auto"/>
        <w:ind w:firstLineChars="0"/>
        <w:rPr>
          <w:sz w:val="24"/>
          <w:szCs w:val="24"/>
        </w:rPr>
      </w:pPr>
      <w:r>
        <w:rPr>
          <w:sz w:val="24"/>
          <w:szCs w:val="24"/>
        </w:rPr>
        <w:t>公共</w:t>
      </w:r>
      <w:r>
        <w:rPr>
          <w:rFonts w:hint="eastAsia"/>
          <w:sz w:val="24"/>
          <w:szCs w:val="24"/>
        </w:rPr>
        <w:t>必</w:t>
      </w:r>
      <w:r>
        <w:rPr>
          <w:sz w:val="24"/>
          <w:szCs w:val="24"/>
        </w:rPr>
        <w:t>修课程</w:t>
      </w:r>
    </w:p>
    <w:p w:rsidR="001C0D37" w:rsidRDefault="006F52EA">
      <w:pPr>
        <w:adjustRightInd w:val="0"/>
        <w:snapToGrid w:val="0"/>
        <w:spacing w:line="360" w:lineRule="auto"/>
        <w:ind w:firstLineChars="250" w:firstLine="600"/>
        <w:rPr>
          <w:sz w:val="24"/>
          <w:szCs w:val="24"/>
        </w:rPr>
      </w:pPr>
      <w:r>
        <w:rPr>
          <w:sz w:val="24"/>
          <w:szCs w:val="24"/>
        </w:rPr>
        <w:t>公共</w:t>
      </w:r>
      <w:r>
        <w:rPr>
          <w:rFonts w:hint="eastAsia"/>
          <w:sz w:val="24"/>
          <w:szCs w:val="24"/>
        </w:rPr>
        <w:t>必</w:t>
      </w:r>
      <w:r>
        <w:rPr>
          <w:sz w:val="24"/>
          <w:szCs w:val="24"/>
        </w:rPr>
        <w:t>修课程包括</w:t>
      </w:r>
      <w:r>
        <w:rPr>
          <w:rFonts w:hint="eastAsia"/>
          <w:sz w:val="24"/>
          <w:szCs w:val="24"/>
        </w:rPr>
        <w:t>思想道德</w:t>
      </w:r>
      <w:r>
        <w:rPr>
          <w:sz w:val="24"/>
          <w:szCs w:val="24"/>
        </w:rPr>
        <w:t>修养与法律基础</w:t>
      </w:r>
      <w:r>
        <w:rPr>
          <w:rFonts w:hint="eastAsia"/>
          <w:sz w:val="24"/>
          <w:szCs w:val="24"/>
        </w:rPr>
        <w:t>、毛泽东</w:t>
      </w:r>
      <w:r>
        <w:rPr>
          <w:sz w:val="24"/>
          <w:szCs w:val="24"/>
        </w:rPr>
        <w:t>思想和中国特色社会主义理论体系概论、</w:t>
      </w:r>
      <w:r>
        <w:rPr>
          <w:rFonts w:hint="eastAsia"/>
          <w:sz w:val="24"/>
          <w:szCs w:val="24"/>
        </w:rPr>
        <w:t>形势</w:t>
      </w:r>
      <w:r>
        <w:rPr>
          <w:sz w:val="24"/>
          <w:szCs w:val="24"/>
        </w:rPr>
        <w:t>与政策、</w:t>
      </w:r>
      <w:r>
        <w:rPr>
          <w:rFonts w:hint="eastAsia"/>
          <w:sz w:val="24"/>
          <w:szCs w:val="24"/>
        </w:rPr>
        <w:t>英语</w:t>
      </w:r>
      <w:r>
        <w:rPr>
          <w:sz w:val="24"/>
          <w:szCs w:val="24"/>
        </w:rPr>
        <w:t>、数学、计算机应用基础、</w:t>
      </w:r>
      <w:r>
        <w:rPr>
          <w:rFonts w:hint="eastAsia"/>
          <w:sz w:val="24"/>
          <w:szCs w:val="24"/>
        </w:rPr>
        <w:t>人</w:t>
      </w:r>
      <w:r>
        <w:rPr>
          <w:sz w:val="24"/>
          <w:szCs w:val="24"/>
        </w:rPr>
        <w:t>文基础或</w:t>
      </w:r>
      <w:r>
        <w:rPr>
          <w:rFonts w:hint="eastAsia"/>
          <w:sz w:val="24"/>
          <w:szCs w:val="24"/>
        </w:rPr>
        <w:t>大学语文、体育、军事理论、心理健康教育、大</w:t>
      </w:r>
      <w:r>
        <w:rPr>
          <w:sz w:val="24"/>
          <w:szCs w:val="24"/>
        </w:rPr>
        <w:t>学生</w:t>
      </w:r>
      <w:r>
        <w:rPr>
          <w:rFonts w:hint="eastAsia"/>
          <w:sz w:val="24"/>
          <w:szCs w:val="24"/>
        </w:rPr>
        <w:t>职业生涯规划和</w:t>
      </w:r>
      <w:r>
        <w:rPr>
          <w:sz w:val="24"/>
          <w:szCs w:val="24"/>
        </w:rPr>
        <w:t>就业</w:t>
      </w:r>
      <w:r>
        <w:rPr>
          <w:rFonts w:hint="eastAsia"/>
          <w:sz w:val="24"/>
          <w:szCs w:val="24"/>
        </w:rPr>
        <w:t>指导、大</w:t>
      </w:r>
      <w:r>
        <w:rPr>
          <w:sz w:val="24"/>
          <w:szCs w:val="24"/>
        </w:rPr>
        <w:t>学生</w:t>
      </w:r>
      <w:r>
        <w:rPr>
          <w:rFonts w:hint="eastAsia"/>
          <w:sz w:val="24"/>
          <w:szCs w:val="24"/>
        </w:rPr>
        <w:t>创新创业基础等课程</w:t>
      </w:r>
      <w:r>
        <w:rPr>
          <w:rFonts w:hint="eastAsia"/>
          <w:sz w:val="24"/>
          <w:szCs w:val="24"/>
        </w:rPr>
        <w:t xml:space="preserve">, </w:t>
      </w:r>
      <w:r>
        <w:rPr>
          <w:rFonts w:hint="eastAsia"/>
          <w:sz w:val="24"/>
          <w:szCs w:val="24"/>
        </w:rPr>
        <w:t>见表</w:t>
      </w:r>
      <w:r>
        <w:rPr>
          <w:rFonts w:hint="eastAsia"/>
          <w:sz w:val="24"/>
          <w:szCs w:val="24"/>
        </w:rPr>
        <w:t>3</w:t>
      </w:r>
      <w:r>
        <w:rPr>
          <w:rFonts w:hint="eastAsia"/>
          <w:sz w:val="24"/>
          <w:szCs w:val="24"/>
        </w:rPr>
        <w:t>。</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表3</w:t>
      </w:r>
      <w:r w:rsidRPr="001816A4">
        <w:rPr>
          <w:rFonts w:ascii="宋体" w:hAnsi="宋体"/>
          <w:b/>
          <w:sz w:val="28"/>
          <w:szCs w:val="28"/>
        </w:rPr>
        <w:t xml:space="preserve">   </w:t>
      </w:r>
      <w:r w:rsidRPr="001816A4">
        <w:rPr>
          <w:rFonts w:ascii="宋体" w:hAnsi="宋体" w:hint="eastAsia"/>
          <w:b/>
          <w:sz w:val="28"/>
          <w:szCs w:val="28"/>
        </w:rPr>
        <w:t>公共基础</w:t>
      </w:r>
      <w:r w:rsidRPr="001816A4">
        <w:rPr>
          <w:rFonts w:ascii="宋体" w:hAnsi="宋体"/>
          <w:b/>
          <w:sz w:val="28"/>
          <w:szCs w:val="28"/>
        </w:rPr>
        <w:t>必修</w:t>
      </w:r>
      <w:r w:rsidRPr="001816A4">
        <w:rPr>
          <w:rFonts w:ascii="宋体" w:hAnsi="宋体" w:hint="eastAsia"/>
          <w:b/>
          <w:sz w:val="28"/>
          <w:szCs w:val="28"/>
        </w:rPr>
        <w:t>课程</w:t>
      </w:r>
    </w:p>
    <w:tbl>
      <w:tblPr>
        <w:tblW w:w="11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88"/>
        <w:gridCol w:w="531"/>
        <w:gridCol w:w="9221"/>
      </w:tblGrid>
      <w:tr w:rsidR="001C0D37" w:rsidRPr="00E768AC" w:rsidTr="00E768AC">
        <w:trPr>
          <w:jc w:val="center"/>
        </w:trPr>
        <w:tc>
          <w:tcPr>
            <w:tcW w:w="567" w:type="dxa"/>
            <w:tcMar>
              <w:left w:w="28" w:type="dxa"/>
              <w:right w:w="28" w:type="dxa"/>
            </w:tcMar>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序号</w:t>
            </w:r>
          </w:p>
        </w:tc>
        <w:tc>
          <w:tcPr>
            <w:tcW w:w="1588" w:type="dxa"/>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课程名称</w:t>
            </w:r>
          </w:p>
        </w:tc>
        <w:tc>
          <w:tcPr>
            <w:tcW w:w="531" w:type="dxa"/>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学分</w:t>
            </w:r>
          </w:p>
        </w:tc>
        <w:tc>
          <w:tcPr>
            <w:tcW w:w="9221" w:type="dxa"/>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课程描述</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1</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大学语文</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2</w:t>
            </w:r>
          </w:p>
        </w:tc>
        <w:tc>
          <w:tcPr>
            <w:tcW w:w="9221" w:type="dxa"/>
            <w:vAlign w:val="center"/>
          </w:tcPr>
          <w:p w:rsidR="001C0D37" w:rsidRPr="00E768AC" w:rsidRDefault="006F52EA">
            <w:pPr>
              <w:spacing w:line="360" w:lineRule="auto"/>
              <w:rPr>
                <w:rFonts w:asciiTheme="minorEastAsia" w:hAnsiTheme="minorEastAsia"/>
                <w:sz w:val="24"/>
                <w:szCs w:val="24"/>
              </w:rPr>
            </w:pPr>
            <w:r w:rsidRPr="00E768AC">
              <w:rPr>
                <w:rFonts w:asciiTheme="minorEastAsia" w:hAnsiTheme="minorEastAsia" w:hint="eastAsia"/>
                <w:sz w:val="24"/>
                <w:szCs w:val="24"/>
              </w:rPr>
              <w:t>本课程在</w:t>
            </w:r>
            <w:proofErr w:type="gramStart"/>
            <w:r w:rsidRPr="00E768AC">
              <w:rPr>
                <w:rFonts w:asciiTheme="minorEastAsia" w:hAnsiTheme="minorEastAsia" w:hint="eastAsia"/>
                <w:sz w:val="24"/>
                <w:szCs w:val="24"/>
              </w:rPr>
              <w:t>教学中融语文</w:t>
            </w:r>
            <w:proofErr w:type="gramEnd"/>
            <w:r w:rsidRPr="00E768AC">
              <w:rPr>
                <w:rFonts w:asciiTheme="minorEastAsia" w:hAnsiTheme="minorEastAsia" w:hint="eastAsia"/>
                <w:sz w:val="24"/>
                <w:szCs w:val="24"/>
              </w:rPr>
              <w:t>教育的工具性、人文性、审美性与开放性于一体，对学生的语文知识、能力、职业道德和人文素养进行集成培养。旨在通过学习，使学生具备包括阅读</w:t>
            </w:r>
            <w:r w:rsidRPr="00E768AC">
              <w:rPr>
                <w:rFonts w:asciiTheme="minorEastAsia" w:hAnsiTheme="minorEastAsia" w:hint="eastAsia"/>
                <w:sz w:val="24"/>
                <w:szCs w:val="24"/>
              </w:rPr>
              <w:lastRenderedPageBreak/>
              <w:t>理解、形象思维和口头表达交流在内的基本能力，引导学生领会、感受、热爱中国优秀传统文化。主要涵盖中国古代诗词、散文的经典作品和代表作家；中国现当代经典诗歌、散文的经典作品和代表作家。使学生对中国文学发展的全貌有粗略的了解，从而建构文学史的知识体系；选取有代表性的作家作品，从作家的人生经历等方面作深入细致地剖析，以点带面，使学生了解和掌握各历史阶段的文学的概貌；区别于中学语文，不侧重句段了解，引导学生从个体感受出发，领会传统文化魅力，热爱祖国文化。</w:t>
            </w:r>
          </w:p>
        </w:tc>
      </w:tr>
      <w:tr w:rsidR="001C0D37" w:rsidRPr="00E768AC" w:rsidTr="00E768AC">
        <w:trPr>
          <w:jc w:val="center"/>
        </w:trPr>
        <w:tc>
          <w:tcPr>
            <w:tcW w:w="567" w:type="dxa"/>
            <w:vAlign w:val="center"/>
          </w:tcPr>
          <w:p w:rsidR="001C0D37" w:rsidRPr="00E768AC" w:rsidRDefault="006F52EA">
            <w:pPr>
              <w:spacing w:line="360" w:lineRule="auto"/>
              <w:jc w:val="center"/>
              <w:rPr>
                <w:rFonts w:ascii="仿宋" w:eastAsia="仿宋" w:hAnsi="仿宋"/>
                <w:sz w:val="24"/>
                <w:szCs w:val="24"/>
              </w:rPr>
            </w:pPr>
            <w:r w:rsidRPr="00E768AC">
              <w:rPr>
                <w:rFonts w:ascii="仿宋" w:eastAsia="仿宋" w:hAnsi="仿宋"/>
                <w:sz w:val="24"/>
                <w:szCs w:val="24"/>
              </w:rPr>
              <w:lastRenderedPageBreak/>
              <w:t>2</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财经应用文写作</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2</w:t>
            </w:r>
          </w:p>
        </w:tc>
        <w:tc>
          <w:tcPr>
            <w:tcW w:w="9221" w:type="dxa"/>
            <w:vAlign w:val="center"/>
          </w:tcPr>
          <w:p w:rsidR="001C0D37" w:rsidRPr="00E768AC" w:rsidRDefault="006F52EA">
            <w:pPr>
              <w:adjustRightInd w:val="0"/>
              <w:snapToGrid w:val="0"/>
              <w:spacing w:line="360" w:lineRule="auto"/>
              <w:rPr>
                <w:rFonts w:asciiTheme="minorEastAsia" w:hAnsiTheme="minorEastAsia"/>
                <w:sz w:val="24"/>
                <w:szCs w:val="24"/>
              </w:rPr>
            </w:pPr>
            <w:r w:rsidRPr="00E768AC">
              <w:rPr>
                <w:rFonts w:asciiTheme="minorEastAsia" w:hAnsiTheme="minorEastAsia" w:hint="eastAsia"/>
                <w:sz w:val="24"/>
                <w:szCs w:val="24"/>
              </w:rPr>
              <w:t>本课程是经管类相关专业必修的一门重要的基础课，通过学习使学生掌握必需、够用的财经应用写作的基本理论和基础知识；能准确地阅读财经应用文书，能对具体的应用文书就观点、材料、结构、格式、语言等方面加以分析评鉴；能熟练写出各类规范的常用财经应用文书。涵盖常用事务文书写作、常用公务文书写作、常用财经类文书写作三大类型，具体包括条据、启事、计划、总结、通知、报告、请示、函、商品广告、市场调查报告、意向书、申请书、策划书等的写作。本课程注重课堂练习和课后训练，重视开拓写作思路的教学，以提高学生的务实、创新素质；注重例文的阅读、优秀范文</w:t>
            </w:r>
            <w:proofErr w:type="gramStart"/>
            <w:r w:rsidRPr="00E768AC">
              <w:rPr>
                <w:rFonts w:asciiTheme="minorEastAsia" w:hAnsiTheme="minorEastAsia" w:hint="eastAsia"/>
                <w:sz w:val="24"/>
                <w:szCs w:val="24"/>
              </w:rPr>
              <w:t>和病文评析</w:t>
            </w:r>
            <w:proofErr w:type="gramEnd"/>
            <w:r w:rsidRPr="00E768AC">
              <w:rPr>
                <w:rFonts w:asciiTheme="minorEastAsia" w:hAnsiTheme="minorEastAsia" w:hint="eastAsia"/>
                <w:sz w:val="24"/>
                <w:szCs w:val="24"/>
              </w:rPr>
              <w:t>能力的培养；加强批改与讲评环节。运用教师批改、学生互改等方式评改学生习作；可根据不同的专业，视需要适当增减讲授的文种。</w:t>
            </w:r>
          </w:p>
        </w:tc>
      </w:tr>
      <w:tr w:rsidR="001C0D37" w:rsidRPr="00E768AC" w:rsidTr="00E768AC">
        <w:trPr>
          <w:jc w:val="center"/>
        </w:trPr>
        <w:tc>
          <w:tcPr>
            <w:tcW w:w="567" w:type="dxa"/>
            <w:vAlign w:val="center"/>
          </w:tcPr>
          <w:p w:rsidR="001C0D37" w:rsidRPr="00E768AC" w:rsidRDefault="006F52EA">
            <w:pPr>
              <w:spacing w:line="360" w:lineRule="auto"/>
              <w:jc w:val="center"/>
              <w:rPr>
                <w:rFonts w:ascii="仿宋" w:eastAsia="仿宋" w:hAnsi="仿宋"/>
                <w:sz w:val="24"/>
                <w:szCs w:val="24"/>
              </w:rPr>
            </w:pPr>
            <w:r w:rsidRPr="00E768AC">
              <w:rPr>
                <w:rFonts w:ascii="仿宋" w:eastAsia="仿宋" w:hAnsi="仿宋"/>
                <w:sz w:val="24"/>
                <w:szCs w:val="24"/>
              </w:rPr>
              <w:t>3</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实用英语</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3.5</w:t>
            </w:r>
          </w:p>
        </w:tc>
        <w:tc>
          <w:tcPr>
            <w:tcW w:w="9221" w:type="dxa"/>
            <w:vAlign w:val="center"/>
          </w:tcPr>
          <w:p w:rsidR="001C0D37" w:rsidRPr="00E768AC" w:rsidRDefault="006F52EA">
            <w:pPr>
              <w:spacing w:line="360" w:lineRule="auto"/>
              <w:rPr>
                <w:rFonts w:asciiTheme="minorEastAsia" w:hAnsiTheme="minorEastAsia"/>
                <w:sz w:val="24"/>
                <w:szCs w:val="24"/>
              </w:rPr>
            </w:pPr>
            <w:r w:rsidRPr="00E768AC">
              <w:rPr>
                <w:rFonts w:asciiTheme="minorEastAsia" w:hAnsiTheme="minorEastAsia" w:hint="eastAsia"/>
                <w:sz w:val="24"/>
                <w:szCs w:val="24"/>
              </w:rPr>
              <w:t>本课程是我院非英语专业学生的公共必修课程，该课程不仅是一门语言基础课程，也是拓宽知识面、了解世界文化的素质教育课程，是为培养面向生产、建设、服务和管理第</w:t>
            </w:r>
            <w:r w:rsidRPr="00E768AC">
              <w:rPr>
                <w:rFonts w:asciiTheme="minorEastAsia" w:hAnsiTheme="minorEastAsia" w:hint="eastAsia"/>
                <w:sz w:val="24"/>
                <w:szCs w:val="24"/>
              </w:rPr>
              <w:lastRenderedPageBreak/>
              <w:t>一线需要的高端技能型人才的目标服务，培养高职学生综合素质、提升职业可持续发展能力的重要课程，在学生职业能力培养和职业素质养成方面具有支撑和促进作用。课程全面培养学生的英语综合应用能力，使学生具有一定的听、说、读、写、译能力，使其在未来的社会交往和工作、学习中能够使用英语进行有效的信息交流。</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lastRenderedPageBreak/>
              <w:t>4</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体育</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4</w:t>
            </w:r>
          </w:p>
        </w:tc>
        <w:tc>
          <w:tcPr>
            <w:tcW w:w="9221" w:type="dxa"/>
            <w:vAlign w:val="center"/>
          </w:tcPr>
          <w:p w:rsidR="001C0D37" w:rsidRPr="00E768AC" w:rsidRDefault="006F52EA">
            <w:pPr>
              <w:spacing w:line="360" w:lineRule="auto"/>
              <w:rPr>
                <w:rFonts w:asciiTheme="minorEastAsia" w:hAnsiTheme="minorEastAsia"/>
                <w:sz w:val="24"/>
                <w:szCs w:val="24"/>
              </w:rPr>
            </w:pPr>
            <w:r w:rsidRPr="00E768AC">
              <w:rPr>
                <w:rFonts w:asciiTheme="minorEastAsia" w:hAnsiTheme="minorEastAsia" w:hint="eastAsia"/>
                <w:sz w:val="24"/>
                <w:szCs w:val="24"/>
              </w:rPr>
              <w:t>本课程旨在贯彻“健康第一”思想，注重德、智、体、美、</w:t>
            </w:r>
            <w:proofErr w:type="gramStart"/>
            <w:r w:rsidRPr="00E768AC">
              <w:rPr>
                <w:rFonts w:asciiTheme="minorEastAsia" w:hAnsiTheme="minorEastAsia" w:hint="eastAsia"/>
                <w:sz w:val="24"/>
                <w:szCs w:val="24"/>
              </w:rPr>
              <w:t>劳</w:t>
            </w:r>
            <w:proofErr w:type="gramEnd"/>
            <w:r w:rsidRPr="00E768AC">
              <w:rPr>
                <w:rFonts w:asciiTheme="minorEastAsia" w:hAnsiTheme="minorEastAsia" w:hint="eastAsia"/>
                <w:sz w:val="24"/>
                <w:szCs w:val="24"/>
              </w:rPr>
              <w:t>全面发展，培养学生“终身体育”和科学健身的意识，激发学生积极参与体育活动的兴趣，通过体育教学和健身锻炼的全过程，使学生在掌握基本的体育基本知识、基本技能和技巧的基础上，努力达到运动参与、运动技能、身体健康、心理健康、社会适应等目标，并熟练掌握两项及以上体育运动的方法和技能，提高身体素质健康水平和体育运动科学锻炼的能力。</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5</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经济应用数学</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3.5</w:t>
            </w:r>
          </w:p>
        </w:tc>
        <w:tc>
          <w:tcPr>
            <w:tcW w:w="9221" w:type="dxa"/>
            <w:vAlign w:val="center"/>
          </w:tcPr>
          <w:p w:rsidR="001C0D37" w:rsidRPr="00E768AC" w:rsidRDefault="006F52EA">
            <w:pPr>
              <w:spacing w:line="360" w:lineRule="auto"/>
              <w:rPr>
                <w:rFonts w:asciiTheme="minorEastAsia" w:hAnsiTheme="minorEastAsia"/>
                <w:sz w:val="24"/>
                <w:szCs w:val="24"/>
              </w:rPr>
            </w:pPr>
            <w:r w:rsidRPr="00E768AC">
              <w:rPr>
                <w:rFonts w:asciiTheme="minorEastAsia" w:hAnsiTheme="minorEastAsia" w:hint="eastAsia"/>
                <w:sz w:val="24"/>
                <w:szCs w:val="24"/>
              </w:rPr>
              <w:t>本课程是我院经济管理等专业必修的一门重要基础课， 有助于培养学生的科学精神和科学素养，是深入学习专业课程的必备基础。通过本课程的学习，使学生能够获得专业知识学习与进一步发展所必需的数学知识，了解数学的基本思想和方法，培养学生具有比较熟练的数学基本运算能力，以及分析问题、解决问题的能力。主要内容为重温“函数、极限与连续”、走进“导数与微分”、把“导数”用起来、熟悉“积分”和它的应用、数学实验等。教学要求：理论课在多媒体教室授课，实验课在配备有Mathtype、Matlab、lindo等软件的机房授课。</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6</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高等数学</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5.</w:t>
            </w:r>
            <w:r w:rsidRPr="00E768AC">
              <w:rPr>
                <w:rFonts w:asciiTheme="minorEastAsia" w:hAnsiTheme="minorEastAsia"/>
                <w:sz w:val="24"/>
                <w:szCs w:val="24"/>
              </w:rPr>
              <w:lastRenderedPageBreak/>
              <w:t>5</w:t>
            </w:r>
          </w:p>
        </w:tc>
        <w:tc>
          <w:tcPr>
            <w:tcW w:w="9221" w:type="dxa"/>
            <w:vAlign w:val="center"/>
          </w:tcPr>
          <w:p w:rsidR="001C0D37" w:rsidRPr="00E768AC" w:rsidRDefault="006F52EA">
            <w:pPr>
              <w:spacing w:line="360" w:lineRule="auto"/>
              <w:ind w:firstLineChars="200" w:firstLine="480"/>
              <w:rPr>
                <w:rFonts w:asciiTheme="minorEastAsia" w:hAnsiTheme="minorEastAsia"/>
                <w:sz w:val="24"/>
                <w:szCs w:val="24"/>
              </w:rPr>
            </w:pPr>
            <w:r w:rsidRPr="00E768AC">
              <w:rPr>
                <w:rFonts w:asciiTheme="minorEastAsia" w:hAnsiTheme="minorEastAsia" w:hint="eastAsia"/>
                <w:sz w:val="24"/>
                <w:szCs w:val="24"/>
              </w:rPr>
              <w:lastRenderedPageBreak/>
              <w:t>本课程是依据学院工程管理系、电子信息</w:t>
            </w:r>
            <w:proofErr w:type="gramStart"/>
            <w:r w:rsidRPr="00E768AC">
              <w:rPr>
                <w:rFonts w:asciiTheme="minorEastAsia" w:hAnsiTheme="minorEastAsia" w:hint="eastAsia"/>
                <w:sz w:val="24"/>
                <w:szCs w:val="24"/>
              </w:rPr>
              <w:t>系专业</w:t>
            </w:r>
            <w:proofErr w:type="gramEnd"/>
            <w:r w:rsidRPr="00E768AC">
              <w:rPr>
                <w:rFonts w:asciiTheme="minorEastAsia" w:hAnsiTheme="minorEastAsia" w:hint="eastAsia"/>
                <w:sz w:val="24"/>
                <w:szCs w:val="24"/>
              </w:rPr>
              <w:t>人才培养目标和相关职业岗位（群）</w:t>
            </w:r>
            <w:r w:rsidRPr="00E768AC">
              <w:rPr>
                <w:rFonts w:asciiTheme="minorEastAsia" w:hAnsiTheme="minorEastAsia" w:hint="eastAsia"/>
                <w:sz w:val="24"/>
                <w:szCs w:val="24"/>
              </w:rPr>
              <w:lastRenderedPageBreak/>
              <w:t>的能力要求而设置的，对各专业所面向的岗位群所需要的知识、技能、和素质目标的达成发挥支撑性作用，旨在为专业课程学习奠定一定的数学基础，并提供必要的计算工具.主要内容为重温“函数、极限与连续”、走进“导数与微分”、把“导数”用起来、熟悉“积分”和它的应用、了解“线性代数”、数学实验等。教学要求：理论课在多媒体教室授课，实验课在配备有Mathtype、Matlab、lindo等软件的机房授课。</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lastRenderedPageBreak/>
              <w:t>7</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毛泽东思想和中国特色社会主义理论体系概论</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4</w:t>
            </w:r>
          </w:p>
        </w:tc>
        <w:tc>
          <w:tcPr>
            <w:tcW w:w="9221" w:type="dxa"/>
            <w:vAlign w:val="center"/>
          </w:tcPr>
          <w:p w:rsidR="001C0D37" w:rsidRPr="00E768AC" w:rsidRDefault="006F52EA">
            <w:pPr>
              <w:spacing w:line="400" w:lineRule="exact"/>
              <w:ind w:firstLineChars="200" w:firstLine="480"/>
              <w:rPr>
                <w:rFonts w:asciiTheme="minorEastAsia" w:hAnsiTheme="minorEastAsia"/>
                <w:sz w:val="24"/>
                <w:szCs w:val="24"/>
              </w:rPr>
            </w:pPr>
            <w:r w:rsidRPr="00E768AC">
              <w:rPr>
                <w:rFonts w:asciiTheme="minorEastAsia" w:hAnsiTheme="minorEastAsia" w:hint="eastAsia"/>
                <w:sz w:val="24"/>
                <w:szCs w:val="24"/>
              </w:rPr>
              <w:t>本课程是中共中央宣传部和国家教育部规定的高职院校思想政治理论课中的骨干和核心课程，是高等学校学生必修的基础教育课。本课程所包含的内容是高职学生应当具备的知识结构和素质结构的重要组成部分，也是培养中国特色社会主义合格建设者和可靠接班人的不可缺少的教育内容，在各专业人才培养方案中起着基础性和导向性作用，为培养高素质技能型人才保驾护航。本课程以中国化的马克思主义为主题，以马克思主义中国化为主线，以中国特色社会主义为重点，用新时代中国特色社会主义思想铸魂育人，引导学生增强中国特色社会主义道路自信、理论自信、制度自信、文化自信，厚植爱国主义情怀，把爱国情、强国志、报国行自觉融入坚持和发展中国特色社会主义事业、建设社会主义现代化强国、实现中华民族伟大复兴的奋斗之中。</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t>8</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思想道德修养与法律基础</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3</w:t>
            </w:r>
          </w:p>
        </w:tc>
        <w:tc>
          <w:tcPr>
            <w:tcW w:w="9221" w:type="dxa"/>
            <w:vAlign w:val="center"/>
          </w:tcPr>
          <w:p w:rsidR="001C0D37" w:rsidRPr="00E768AC" w:rsidRDefault="006F52EA">
            <w:pPr>
              <w:widowControl/>
              <w:adjustRightInd w:val="0"/>
              <w:snapToGrid w:val="0"/>
              <w:spacing w:line="420" w:lineRule="exact"/>
              <w:jc w:val="left"/>
              <w:rPr>
                <w:rFonts w:asciiTheme="minorEastAsia" w:hAnsiTheme="minorEastAsia"/>
                <w:sz w:val="24"/>
                <w:szCs w:val="24"/>
              </w:rPr>
            </w:pPr>
            <w:r w:rsidRPr="00E768AC">
              <w:rPr>
                <w:rFonts w:asciiTheme="minorEastAsia" w:hAnsiTheme="minorEastAsia" w:hint="eastAsia"/>
                <w:sz w:val="24"/>
                <w:szCs w:val="24"/>
              </w:rPr>
              <w:t>本课程是中共中央宣传部和国家教育部规定的高职院校思想政治理论课中的骨干和核心课程，是高等学校学生的必修课。本课程所包含的内容是高职学生应当具备的知识结构和素质结构的重要组成部分，以马克思主义为指导，以习近平新时代中国特色社会主义思想为价值取向，以正确的世界观、人生观、价值观和道德观、法制观教育为主要内容，把社会主义核心价值观贯穿教学的全过程，通过理论学习和实践体验，提高大学生</w:t>
            </w:r>
            <w:r w:rsidRPr="00E768AC">
              <w:rPr>
                <w:rFonts w:asciiTheme="minorEastAsia" w:hAnsiTheme="minorEastAsia" w:hint="eastAsia"/>
                <w:sz w:val="24"/>
                <w:szCs w:val="24"/>
              </w:rPr>
              <w:lastRenderedPageBreak/>
              <w:t>的思想道德素质、行为修养和法律素养。</w:t>
            </w:r>
          </w:p>
        </w:tc>
      </w:tr>
      <w:tr w:rsidR="001C0D37" w:rsidRPr="00E768AC" w:rsidTr="00E768AC">
        <w:trPr>
          <w:jc w:val="center"/>
        </w:trPr>
        <w:tc>
          <w:tcPr>
            <w:tcW w:w="567"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sz w:val="24"/>
                <w:szCs w:val="24"/>
              </w:rPr>
              <w:lastRenderedPageBreak/>
              <w:t>9</w:t>
            </w:r>
          </w:p>
        </w:tc>
        <w:tc>
          <w:tcPr>
            <w:tcW w:w="1588"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形势与政策</w:t>
            </w:r>
          </w:p>
        </w:tc>
        <w:tc>
          <w:tcPr>
            <w:tcW w:w="531" w:type="dxa"/>
            <w:vAlign w:val="center"/>
          </w:tcPr>
          <w:p w:rsidR="001C0D37" w:rsidRPr="00E768AC" w:rsidRDefault="006F52EA">
            <w:pPr>
              <w:spacing w:line="360" w:lineRule="auto"/>
              <w:jc w:val="center"/>
              <w:rPr>
                <w:rFonts w:asciiTheme="minorEastAsia" w:hAnsiTheme="minorEastAsia"/>
                <w:sz w:val="24"/>
                <w:szCs w:val="24"/>
              </w:rPr>
            </w:pPr>
            <w:r w:rsidRPr="00E768AC">
              <w:rPr>
                <w:rFonts w:asciiTheme="minorEastAsia" w:hAnsiTheme="minorEastAsia" w:hint="eastAsia"/>
                <w:sz w:val="24"/>
                <w:szCs w:val="24"/>
              </w:rPr>
              <w:t>1</w:t>
            </w:r>
          </w:p>
        </w:tc>
        <w:tc>
          <w:tcPr>
            <w:tcW w:w="9221" w:type="dxa"/>
            <w:vAlign w:val="center"/>
          </w:tcPr>
          <w:p w:rsidR="001C0D37" w:rsidRPr="00E768AC" w:rsidRDefault="006F52EA">
            <w:pPr>
              <w:widowControl/>
              <w:adjustRightInd w:val="0"/>
              <w:snapToGrid w:val="0"/>
              <w:spacing w:line="420" w:lineRule="exact"/>
              <w:ind w:firstLineChars="200" w:firstLine="480"/>
              <w:rPr>
                <w:rFonts w:asciiTheme="minorEastAsia" w:hAnsiTheme="minorEastAsia"/>
                <w:sz w:val="24"/>
                <w:szCs w:val="24"/>
              </w:rPr>
            </w:pPr>
            <w:r w:rsidRPr="00E768AC">
              <w:rPr>
                <w:rFonts w:asciiTheme="minorEastAsia" w:hAnsiTheme="minorEastAsia"/>
                <w:sz w:val="24"/>
                <w:szCs w:val="24"/>
              </w:rPr>
              <w:t>本课程是理论武装时效性、释疑解惑针对性、教育引导综合性都很强的一门高校思想政治理论课，</w:t>
            </w:r>
            <w:r w:rsidRPr="00E768AC">
              <w:rPr>
                <w:rFonts w:asciiTheme="minorEastAsia" w:hAnsiTheme="minorEastAsia" w:hint="eastAsia"/>
                <w:sz w:val="24"/>
                <w:szCs w:val="24"/>
              </w:rPr>
              <w:t>是</w:t>
            </w:r>
            <w:r w:rsidRPr="00E768AC">
              <w:rPr>
                <w:rFonts w:asciiTheme="minorEastAsia" w:hAnsiTheme="minorEastAsia"/>
                <w:sz w:val="24"/>
                <w:szCs w:val="24"/>
              </w:rPr>
              <w:t>高校思想政治理论课的重要组成部分，是对学生进行形势与政策教育的主渠道、主阵地，是每个大学生的必修课程，在大学生思想政治教育中担负着重要使命，是引导学生正确认识世界和中国发展大势，正确认识中国特色和国际比较，正确认识时代责任和历史使命，正确认识远大抱负和脚踏实地的重要课程。</w:t>
            </w:r>
            <w:r w:rsidRPr="00E768AC">
              <w:rPr>
                <w:rFonts w:asciiTheme="minorEastAsia" w:hAnsiTheme="minorEastAsia" w:hint="eastAsia"/>
                <w:sz w:val="24"/>
                <w:szCs w:val="24"/>
              </w:rPr>
              <w:t>本课程基本任务是紧密结合国内外形势，紧密结合大学生的思想实际，通过适时地对学生进行国内形势政策、世界政治经济与国际关系基本知识的教育，帮助学生开阔视野，及时了解和正确对待国内外重大时事，使大学生在改革开放环境下有坚定的立场，较强的分析能力和适应能力。</w:t>
            </w:r>
          </w:p>
        </w:tc>
      </w:tr>
    </w:tbl>
    <w:p w:rsidR="001C0D37" w:rsidRDefault="001C0D37">
      <w:pPr>
        <w:adjustRightInd w:val="0"/>
        <w:snapToGrid w:val="0"/>
        <w:spacing w:line="360" w:lineRule="auto"/>
        <w:rPr>
          <w:sz w:val="24"/>
          <w:szCs w:val="24"/>
        </w:rPr>
      </w:pPr>
    </w:p>
    <w:p w:rsidR="001C0D37" w:rsidRDefault="006F52EA">
      <w:pPr>
        <w:adjustRightInd w:val="0"/>
        <w:snapToGrid w:val="0"/>
        <w:spacing w:line="360" w:lineRule="auto"/>
        <w:ind w:firstLine="480"/>
        <w:rPr>
          <w:sz w:val="24"/>
          <w:szCs w:val="24"/>
        </w:rPr>
      </w:pPr>
      <w:r>
        <w:rPr>
          <w:sz w:val="24"/>
          <w:szCs w:val="24"/>
        </w:rPr>
        <w:t>2</w:t>
      </w:r>
      <w:r>
        <w:rPr>
          <w:rFonts w:hint="eastAsia"/>
          <w:sz w:val="24"/>
          <w:szCs w:val="24"/>
        </w:rPr>
        <w:t>．</w:t>
      </w:r>
      <w:r>
        <w:rPr>
          <w:sz w:val="24"/>
          <w:szCs w:val="24"/>
        </w:rPr>
        <w:t>公共</w:t>
      </w:r>
      <w:r>
        <w:rPr>
          <w:rFonts w:hint="eastAsia"/>
          <w:sz w:val="24"/>
          <w:szCs w:val="24"/>
        </w:rPr>
        <w:t>基础限定</w:t>
      </w:r>
      <w:r>
        <w:rPr>
          <w:sz w:val="24"/>
          <w:szCs w:val="24"/>
        </w:rPr>
        <w:t>选修课程</w:t>
      </w:r>
    </w:p>
    <w:p w:rsidR="001C0D37" w:rsidRDefault="006F52EA">
      <w:pPr>
        <w:adjustRightInd w:val="0"/>
        <w:snapToGrid w:val="0"/>
        <w:spacing w:line="360" w:lineRule="auto"/>
        <w:ind w:firstLine="480"/>
        <w:rPr>
          <w:rFonts w:ascii="Times New Roman" w:hAnsi="Times New Roman"/>
          <w:color w:val="000000"/>
          <w:sz w:val="24"/>
          <w:szCs w:val="24"/>
        </w:rPr>
      </w:pPr>
      <w:r>
        <w:rPr>
          <w:sz w:val="24"/>
          <w:szCs w:val="24"/>
        </w:rPr>
        <w:t>公共</w:t>
      </w:r>
      <w:r>
        <w:rPr>
          <w:rFonts w:hint="eastAsia"/>
          <w:sz w:val="24"/>
          <w:szCs w:val="24"/>
        </w:rPr>
        <w:t>基础限定</w:t>
      </w:r>
      <w:r>
        <w:rPr>
          <w:sz w:val="24"/>
          <w:szCs w:val="24"/>
        </w:rPr>
        <w:t>选修课程</w:t>
      </w:r>
      <w:r>
        <w:rPr>
          <w:rFonts w:hint="eastAsia"/>
          <w:sz w:val="24"/>
          <w:szCs w:val="24"/>
        </w:rPr>
        <w:t>共计不少于</w:t>
      </w:r>
      <w:r>
        <w:rPr>
          <w:rFonts w:hint="eastAsia"/>
          <w:sz w:val="24"/>
          <w:szCs w:val="24"/>
        </w:rPr>
        <w:t>12</w:t>
      </w:r>
      <w:r>
        <w:rPr>
          <w:rFonts w:hint="eastAsia"/>
          <w:sz w:val="24"/>
          <w:szCs w:val="24"/>
        </w:rPr>
        <w:t>学分，包括人文素养类（</w:t>
      </w:r>
      <w:r>
        <w:rPr>
          <w:color w:val="FF0000"/>
          <w:sz w:val="24"/>
          <w:szCs w:val="24"/>
        </w:rPr>
        <w:t>≥</w:t>
      </w:r>
      <w:r>
        <w:rPr>
          <w:rFonts w:hint="eastAsia"/>
          <w:color w:val="FF0000"/>
          <w:sz w:val="24"/>
          <w:szCs w:val="24"/>
        </w:rPr>
        <w:t>2</w:t>
      </w:r>
      <w:r>
        <w:rPr>
          <w:rFonts w:hint="eastAsia"/>
          <w:sz w:val="24"/>
          <w:szCs w:val="24"/>
        </w:rPr>
        <w:t>学分）、中华优秀传统文化类（</w:t>
      </w:r>
      <w:r>
        <w:rPr>
          <w:color w:val="FF0000"/>
          <w:sz w:val="24"/>
          <w:szCs w:val="24"/>
        </w:rPr>
        <w:t>≥</w:t>
      </w:r>
      <w:r>
        <w:rPr>
          <w:rFonts w:hint="eastAsia"/>
          <w:color w:val="FF0000"/>
          <w:sz w:val="24"/>
          <w:szCs w:val="24"/>
        </w:rPr>
        <w:t>2</w:t>
      </w:r>
      <w:r>
        <w:rPr>
          <w:rFonts w:hint="eastAsia"/>
          <w:sz w:val="24"/>
          <w:szCs w:val="24"/>
        </w:rPr>
        <w:t>学分）、职业素养（</w:t>
      </w:r>
      <w:r>
        <w:rPr>
          <w:color w:val="FF0000"/>
          <w:sz w:val="24"/>
          <w:szCs w:val="24"/>
        </w:rPr>
        <w:t>≥</w:t>
      </w:r>
      <w:r>
        <w:rPr>
          <w:rFonts w:hint="eastAsia"/>
          <w:color w:val="FF0000"/>
          <w:sz w:val="24"/>
          <w:szCs w:val="24"/>
        </w:rPr>
        <w:t>1</w:t>
      </w:r>
      <w:r>
        <w:rPr>
          <w:rFonts w:hint="eastAsia"/>
          <w:sz w:val="24"/>
          <w:szCs w:val="24"/>
        </w:rPr>
        <w:t>学分）、马克思主义理论类（</w:t>
      </w:r>
      <w:r>
        <w:rPr>
          <w:color w:val="FF0000"/>
          <w:sz w:val="24"/>
          <w:szCs w:val="24"/>
        </w:rPr>
        <w:t>≥1</w:t>
      </w:r>
      <w:r>
        <w:rPr>
          <w:rFonts w:hint="eastAsia"/>
          <w:sz w:val="24"/>
          <w:szCs w:val="24"/>
        </w:rPr>
        <w:t>学分）、党史国史（</w:t>
      </w:r>
      <w:r>
        <w:rPr>
          <w:color w:val="FF0000"/>
          <w:sz w:val="24"/>
          <w:szCs w:val="24"/>
        </w:rPr>
        <w:t>≥1</w:t>
      </w:r>
      <w:r>
        <w:rPr>
          <w:rFonts w:hint="eastAsia"/>
          <w:sz w:val="24"/>
          <w:szCs w:val="24"/>
        </w:rPr>
        <w:t>学分）、健康教育（</w:t>
      </w:r>
      <w:r>
        <w:rPr>
          <w:color w:val="FF0000"/>
          <w:sz w:val="24"/>
          <w:szCs w:val="24"/>
        </w:rPr>
        <w:t>≥1</w:t>
      </w:r>
      <w:r>
        <w:rPr>
          <w:rFonts w:hint="eastAsia"/>
          <w:sz w:val="24"/>
          <w:szCs w:val="24"/>
        </w:rPr>
        <w:t>学分）、美育（</w:t>
      </w:r>
      <w:r>
        <w:rPr>
          <w:color w:val="FF0000"/>
          <w:sz w:val="24"/>
          <w:szCs w:val="24"/>
        </w:rPr>
        <w:t>≥1</w:t>
      </w:r>
      <w:r>
        <w:rPr>
          <w:rFonts w:hint="eastAsia"/>
          <w:color w:val="FF0000"/>
          <w:sz w:val="24"/>
          <w:szCs w:val="24"/>
        </w:rPr>
        <w:t>学</w:t>
      </w:r>
      <w:r>
        <w:rPr>
          <w:rFonts w:hint="eastAsia"/>
          <w:sz w:val="24"/>
          <w:szCs w:val="24"/>
        </w:rPr>
        <w:t>分）、安全教育（</w:t>
      </w:r>
      <w:r>
        <w:rPr>
          <w:color w:val="FF0000"/>
          <w:sz w:val="24"/>
          <w:szCs w:val="24"/>
        </w:rPr>
        <w:t>≥</w:t>
      </w:r>
      <w:r>
        <w:rPr>
          <w:rFonts w:hint="eastAsia"/>
          <w:color w:val="FF0000"/>
          <w:sz w:val="24"/>
          <w:szCs w:val="24"/>
        </w:rPr>
        <w:t>1</w:t>
      </w:r>
      <w:r>
        <w:rPr>
          <w:rFonts w:hint="eastAsia"/>
          <w:sz w:val="24"/>
          <w:szCs w:val="24"/>
        </w:rPr>
        <w:t>学分），详见表</w:t>
      </w:r>
      <w:r>
        <w:rPr>
          <w:rFonts w:hint="eastAsia"/>
          <w:sz w:val="24"/>
          <w:szCs w:val="24"/>
        </w:rPr>
        <w:t>4</w:t>
      </w:r>
      <w:r>
        <w:rPr>
          <w:rFonts w:hint="eastAsia"/>
          <w:sz w:val="24"/>
          <w:szCs w:val="24"/>
        </w:rPr>
        <w:t>（各类的具体课程可能会根据实际情况进行调整）。</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表4   公共</w:t>
      </w:r>
      <w:r w:rsidRPr="001816A4">
        <w:rPr>
          <w:rFonts w:ascii="宋体" w:hAnsi="宋体"/>
          <w:b/>
          <w:sz w:val="28"/>
          <w:szCs w:val="28"/>
        </w:rPr>
        <w:t>基础限定选修课程</w:t>
      </w:r>
    </w:p>
    <w:tbl>
      <w:tblPr>
        <w:tblW w:w="8224" w:type="dxa"/>
        <w:jc w:val="center"/>
        <w:tblLayout w:type="fixed"/>
        <w:tblLook w:val="04A0" w:firstRow="1" w:lastRow="0" w:firstColumn="1" w:lastColumn="0" w:noHBand="0" w:noVBand="1"/>
      </w:tblPr>
      <w:tblGrid>
        <w:gridCol w:w="1982"/>
        <w:gridCol w:w="3222"/>
        <w:gridCol w:w="2175"/>
        <w:gridCol w:w="60"/>
        <w:gridCol w:w="785"/>
      </w:tblGrid>
      <w:tr w:rsidR="001C0D37" w:rsidRPr="00E768AC" w:rsidTr="00E768AC">
        <w:trPr>
          <w:trHeight w:val="544"/>
          <w:jc w:val="center"/>
        </w:trPr>
        <w:tc>
          <w:tcPr>
            <w:tcW w:w="19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C0D37" w:rsidRPr="00E768AC" w:rsidRDefault="006F52EA">
            <w:pPr>
              <w:widowControl/>
              <w:jc w:val="center"/>
              <w:rPr>
                <w:rFonts w:ascii="宋体" w:hAnsi="宋体" w:cs="宋体"/>
                <w:b/>
                <w:bCs/>
                <w:kern w:val="0"/>
                <w:sz w:val="24"/>
                <w:szCs w:val="24"/>
              </w:rPr>
            </w:pPr>
            <w:r w:rsidRPr="00E768AC">
              <w:rPr>
                <w:rFonts w:ascii="宋体" w:hAnsi="宋体" w:cs="宋体" w:hint="eastAsia"/>
                <w:b/>
                <w:bCs/>
                <w:kern w:val="0"/>
                <w:sz w:val="24"/>
                <w:szCs w:val="24"/>
              </w:rPr>
              <w:t>课程分类</w:t>
            </w: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spacing w:line="360" w:lineRule="auto"/>
              <w:jc w:val="center"/>
              <w:rPr>
                <w:rFonts w:ascii="仿宋" w:eastAsia="仿宋" w:hAnsi="仿宋"/>
                <w:b/>
                <w:sz w:val="24"/>
                <w:szCs w:val="24"/>
              </w:rPr>
            </w:pPr>
            <w:r w:rsidRPr="00E768AC">
              <w:rPr>
                <w:rFonts w:ascii="仿宋" w:eastAsia="仿宋" w:hAnsi="仿宋" w:hint="eastAsia"/>
                <w:b/>
                <w:sz w:val="24"/>
                <w:szCs w:val="24"/>
              </w:rPr>
              <w:t>课程名称</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spacing w:line="360" w:lineRule="auto"/>
              <w:jc w:val="center"/>
              <w:rPr>
                <w:rFonts w:ascii="仿宋" w:eastAsia="仿宋" w:hAnsi="仿宋"/>
                <w:b/>
                <w:sz w:val="24"/>
                <w:szCs w:val="24"/>
              </w:rPr>
            </w:pPr>
            <w:r w:rsidRPr="00E768AC">
              <w:rPr>
                <w:rFonts w:ascii="仿宋" w:eastAsia="仿宋" w:hAnsi="仿宋" w:hint="eastAsia"/>
                <w:b/>
                <w:sz w:val="24"/>
                <w:szCs w:val="24"/>
              </w:rPr>
              <w:t>学分</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spacing w:line="360" w:lineRule="auto"/>
              <w:jc w:val="center"/>
              <w:rPr>
                <w:rFonts w:ascii="仿宋" w:eastAsia="仿宋" w:hAnsi="仿宋"/>
                <w:b/>
                <w:sz w:val="24"/>
                <w:szCs w:val="24"/>
              </w:rPr>
            </w:pPr>
            <w:r w:rsidRPr="00E768AC">
              <w:rPr>
                <w:rFonts w:ascii="仿宋" w:eastAsia="仿宋" w:hAnsi="仿宋" w:hint="eastAsia"/>
                <w:b/>
                <w:sz w:val="24"/>
                <w:szCs w:val="24"/>
              </w:rPr>
              <w:t>备注</w:t>
            </w:r>
          </w:p>
        </w:tc>
      </w:tr>
      <w:tr w:rsidR="001C0D37" w:rsidRPr="00E768AC" w:rsidTr="00E768AC">
        <w:trPr>
          <w:trHeight w:val="223"/>
          <w:jc w:val="center"/>
        </w:trPr>
        <w:tc>
          <w:tcPr>
            <w:tcW w:w="1982" w:type="dxa"/>
            <w:vMerge w:val="restart"/>
            <w:tcBorders>
              <w:top w:val="nil"/>
              <w:left w:val="single" w:sz="4" w:space="0" w:color="auto"/>
              <w:right w:val="single" w:sz="4" w:space="0" w:color="auto"/>
            </w:tcBorders>
            <w:shd w:val="clear" w:color="auto" w:fill="auto"/>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人文素养类</w:t>
            </w: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幸福心理学</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noWrap/>
            <w:vAlign w:val="center"/>
          </w:tcPr>
          <w:p w:rsidR="001C0D37" w:rsidRPr="00E768AC" w:rsidRDefault="001C0D37">
            <w:pPr>
              <w:widowControl/>
              <w:jc w:val="center"/>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语言与文化</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noWrap/>
            <w:vAlign w:val="center"/>
          </w:tcPr>
          <w:p w:rsidR="001C0D37" w:rsidRPr="00E768AC" w:rsidRDefault="001C0D37">
            <w:pPr>
              <w:widowControl/>
              <w:jc w:val="center"/>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辩论修养</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kern w:val="0"/>
                <w:sz w:val="24"/>
                <w:szCs w:val="24"/>
              </w:rPr>
              <w:t>1.5</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8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礼仪与形体训练</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kern w:val="0"/>
                <w:sz w:val="24"/>
                <w:szCs w:val="24"/>
              </w:rPr>
              <w:t>1.5</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18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形象管理</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117"/>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jc w:val="center"/>
              <w:rPr>
                <w:rFonts w:ascii="Arial" w:hAnsi="Arial" w:cs="Arial"/>
                <w:sz w:val="24"/>
                <w:szCs w:val="24"/>
              </w:rPr>
            </w:pPr>
            <w:r w:rsidRPr="00E768AC">
              <w:rPr>
                <w:rFonts w:ascii="Arial" w:hAnsi="Arial" w:cs="Arial"/>
                <w:sz w:val="24"/>
                <w:szCs w:val="24"/>
              </w:rPr>
              <w:t>实用普通话训练</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1C0D37">
            <w:pPr>
              <w:jc w:val="center"/>
              <w:rPr>
                <w:rFonts w:ascii="宋体" w:hAnsi="宋体" w:cs="宋体"/>
                <w:kern w:val="0"/>
                <w:sz w:val="24"/>
                <w:szCs w:val="24"/>
              </w:rPr>
            </w:pP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val="restart"/>
            <w:tcBorders>
              <w:top w:val="nil"/>
              <w:left w:val="single" w:sz="4" w:space="0" w:color="auto"/>
              <w:right w:val="single" w:sz="4" w:space="0" w:color="auto"/>
            </w:tcBorders>
            <w:shd w:val="clear" w:color="auto" w:fill="auto"/>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中华优秀传统文化类</w:t>
            </w:r>
          </w:p>
        </w:tc>
        <w:tc>
          <w:tcPr>
            <w:tcW w:w="3222" w:type="dxa"/>
            <w:tcBorders>
              <w:top w:val="nil"/>
              <w:left w:val="nil"/>
              <w:bottom w:val="single" w:sz="4" w:space="0" w:color="auto"/>
              <w:right w:val="single" w:sz="4" w:space="0" w:color="auto"/>
            </w:tcBorders>
            <w:shd w:val="clear" w:color="auto" w:fill="auto"/>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中华传统文化之文学瑰宝</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auto" w:fill="auto"/>
            <w:noWrap/>
            <w:vAlign w:val="center"/>
          </w:tcPr>
          <w:p w:rsidR="001C0D37" w:rsidRPr="00E768AC" w:rsidRDefault="006F52EA">
            <w:pPr>
              <w:jc w:val="center"/>
              <w:rPr>
                <w:rFonts w:ascii="Arial" w:hAnsi="Arial" w:cs="Arial"/>
                <w:sz w:val="24"/>
                <w:szCs w:val="24"/>
              </w:rPr>
            </w:pPr>
            <w:r w:rsidRPr="00E768AC">
              <w:rPr>
                <w:rFonts w:ascii="Arial" w:hAnsi="Arial" w:cs="Arial"/>
                <w:sz w:val="24"/>
                <w:szCs w:val="24"/>
              </w:rPr>
              <w:t>陶艺</w:t>
            </w:r>
            <w:r w:rsidRPr="00E768AC">
              <w:rPr>
                <w:rFonts w:ascii="Arial" w:hAnsi="Arial" w:cs="Arial" w:hint="eastAsia"/>
                <w:sz w:val="24"/>
                <w:szCs w:val="24"/>
              </w:rPr>
              <w:t>基础</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jc w:val="center"/>
              <w:rPr>
                <w:rFonts w:ascii="Arial" w:hAnsi="Arial" w:cs="Arial"/>
                <w:sz w:val="24"/>
                <w:szCs w:val="24"/>
              </w:rPr>
            </w:pPr>
            <w:r w:rsidRPr="00E768AC">
              <w:rPr>
                <w:rFonts w:ascii="Arial" w:hAnsi="Arial" w:cs="Arial"/>
                <w:sz w:val="24"/>
                <w:szCs w:val="24"/>
              </w:rPr>
              <w:t>书法</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走近中华优秀传统文化</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唐诗经典与中国文化传统</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center"/>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文化传统与现代文明</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center"/>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易学与中国传统文化</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center"/>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中国传统玉文化与美玉鉴赏</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中国文化概论</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5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中华诗词之美</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8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先秦君子风范</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2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中华民族精神</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5"/>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儒学与生活</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5"/>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中国古代礼仪文明</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val="restart"/>
            <w:tcBorders>
              <w:left w:val="single" w:sz="4" w:space="0" w:color="auto"/>
              <w:right w:val="single" w:sz="4" w:space="0" w:color="auto"/>
            </w:tcBorders>
            <w:shd w:val="clear" w:color="auto" w:fill="auto"/>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职业素养类</w:t>
            </w: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商业</w:t>
            </w:r>
            <w:r w:rsidRPr="00E768AC">
              <w:rPr>
                <w:rFonts w:ascii="宋体" w:hAnsi="宋体" w:cs="宋体"/>
                <w:kern w:val="0"/>
                <w:sz w:val="24"/>
                <w:szCs w:val="24"/>
              </w:rPr>
              <w:t>文化与商业</w:t>
            </w:r>
            <w:r w:rsidRPr="00E768AC">
              <w:rPr>
                <w:rFonts w:ascii="宋体" w:hAnsi="宋体" w:cs="宋体" w:hint="eastAsia"/>
                <w:kern w:val="0"/>
                <w:sz w:val="24"/>
                <w:szCs w:val="24"/>
              </w:rPr>
              <w:t>伦</w:t>
            </w:r>
            <w:r w:rsidRPr="00E768AC">
              <w:rPr>
                <w:rFonts w:ascii="宋体" w:hAnsi="宋体" w:cs="宋体"/>
                <w:kern w:val="0"/>
                <w:sz w:val="24"/>
                <w:szCs w:val="24"/>
              </w:rPr>
              <w:t>理</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223"/>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tcPr>
          <w:p w:rsidR="001C0D37" w:rsidRPr="00E768AC" w:rsidRDefault="006F52EA">
            <w:pPr>
              <w:jc w:val="center"/>
              <w:rPr>
                <w:rFonts w:ascii="Arial" w:hAnsi="Arial" w:cs="Arial"/>
                <w:sz w:val="24"/>
                <w:szCs w:val="24"/>
              </w:rPr>
            </w:pPr>
            <w:r w:rsidRPr="00E768AC">
              <w:rPr>
                <w:rFonts w:ascii="Arial" w:hAnsi="Arial" w:cs="Arial"/>
                <w:sz w:val="24"/>
                <w:szCs w:val="24"/>
              </w:rPr>
              <w:t>大数据处理</w:t>
            </w:r>
          </w:p>
        </w:tc>
        <w:tc>
          <w:tcPr>
            <w:tcW w:w="2175" w:type="dxa"/>
            <w:tcBorders>
              <w:top w:val="nil"/>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nil"/>
              <w:left w:val="nil"/>
              <w:bottom w:val="single" w:sz="4" w:space="0" w:color="auto"/>
              <w:right w:val="single" w:sz="4" w:space="0" w:color="auto"/>
            </w:tcBorders>
            <w:shd w:val="clear" w:color="000000" w:fill="FFFFFF"/>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职业压力管理</w:t>
            </w:r>
          </w:p>
        </w:tc>
        <w:tc>
          <w:tcPr>
            <w:tcW w:w="2175" w:type="dxa"/>
            <w:tcBorders>
              <w:top w:val="nil"/>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75"/>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九型人格之</w:t>
            </w:r>
            <w:proofErr w:type="gramStart"/>
            <w:r w:rsidRPr="00E768AC">
              <w:rPr>
                <w:rFonts w:ascii="宋体" w:hAnsi="宋体" w:cs="宋体" w:hint="eastAsia"/>
                <w:kern w:val="0"/>
                <w:sz w:val="24"/>
                <w:szCs w:val="24"/>
              </w:rPr>
              <w:t>职场心理</w:t>
            </w:r>
            <w:proofErr w:type="gramEnd"/>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47"/>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职业生涯提升</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5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人工智能与信息社会</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5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移动互联网时代的信息安全</w:t>
            </w:r>
            <w:r w:rsidRPr="00E768AC">
              <w:rPr>
                <w:rFonts w:ascii="宋体" w:hAnsi="宋体" w:cs="宋体" w:hint="eastAsia"/>
                <w:kern w:val="0"/>
                <w:sz w:val="24"/>
                <w:szCs w:val="24"/>
              </w:rPr>
              <w:lastRenderedPageBreak/>
              <w:t>与防护</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lastRenderedPageBreak/>
              <w:t>1</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35"/>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 xml:space="preserve">信息系统与数据库技术   </w:t>
            </w:r>
          </w:p>
        </w:tc>
        <w:tc>
          <w:tcPr>
            <w:tcW w:w="2175" w:type="dxa"/>
            <w:tcBorders>
              <w:top w:val="nil"/>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nil"/>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65"/>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信息素养：效率提升与终身学习的新引擎</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组织行为与领导力</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17"/>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组织行为学</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0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创新创业教育基础</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1.5</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65"/>
          <w:jc w:val="center"/>
        </w:trPr>
        <w:tc>
          <w:tcPr>
            <w:tcW w:w="1982" w:type="dxa"/>
            <w:vMerge/>
            <w:tcBorders>
              <w:left w:val="single" w:sz="4" w:space="0" w:color="auto"/>
              <w:bottom w:val="single" w:sz="4" w:space="0" w:color="auto"/>
              <w:right w:val="single" w:sz="4" w:space="0" w:color="auto"/>
            </w:tcBorders>
            <w:shd w:val="clear" w:color="auto" w:fill="auto"/>
            <w:vAlign w:val="center"/>
          </w:tcPr>
          <w:p w:rsidR="001C0D37" w:rsidRPr="00E768AC" w:rsidRDefault="001C0D37">
            <w:pPr>
              <w:widowControl/>
              <w:jc w:val="left"/>
              <w:rPr>
                <w:rFonts w:ascii="宋体" w:hAnsi="宋体" w:cs="宋体"/>
                <w:kern w:val="0"/>
                <w:sz w:val="24"/>
                <w:szCs w:val="24"/>
              </w:rPr>
            </w:pPr>
          </w:p>
        </w:tc>
        <w:tc>
          <w:tcPr>
            <w:tcW w:w="3222" w:type="dxa"/>
            <w:tcBorders>
              <w:top w:val="nil"/>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 xml:space="preserve">创业创新领导力 </w:t>
            </w:r>
          </w:p>
        </w:tc>
        <w:tc>
          <w:tcPr>
            <w:tcW w:w="2175" w:type="dxa"/>
            <w:tcBorders>
              <w:top w:val="nil"/>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 xml:space="preserve">2 </w:t>
            </w:r>
          </w:p>
        </w:tc>
        <w:tc>
          <w:tcPr>
            <w:tcW w:w="845" w:type="dxa"/>
            <w:gridSpan w:val="2"/>
            <w:tcBorders>
              <w:top w:val="nil"/>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50"/>
          <w:jc w:val="center"/>
        </w:trPr>
        <w:tc>
          <w:tcPr>
            <w:tcW w:w="1982" w:type="dxa"/>
            <w:vMerge w:val="restart"/>
            <w:tcBorders>
              <w:top w:val="single" w:sz="4" w:space="0" w:color="auto"/>
              <w:left w:val="single" w:sz="4" w:space="0" w:color="auto"/>
              <w:right w:val="single" w:sz="4" w:space="0" w:color="auto"/>
            </w:tcBorders>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马克思主义理论类</w:t>
            </w: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习近平新时代中国特色社会主义思想与当代中国</w:t>
            </w:r>
          </w:p>
        </w:tc>
        <w:tc>
          <w:tcPr>
            <w:tcW w:w="2175"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65"/>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习近平新时代中国特色社会主义思想</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马克思主义基本原理概论</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val="restart"/>
            <w:tcBorders>
              <w:top w:val="single" w:sz="4" w:space="0" w:color="auto"/>
              <w:left w:val="single" w:sz="4" w:space="0" w:color="auto"/>
              <w:right w:val="single" w:sz="4" w:space="0" w:color="auto"/>
            </w:tcBorders>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党史国史类</w:t>
            </w: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中国近现代史纲要（中南大学版）</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5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中国近现代史纲要</w:t>
            </w:r>
          </w:p>
        </w:tc>
        <w:tc>
          <w:tcPr>
            <w:tcW w:w="2175"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845" w:type="dxa"/>
            <w:gridSpan w:val="2"/>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2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《共产党宣言》导读</w:t>
            </w:r>
          </w:p>
        </w:tc>
        <w:tc>
          <w:tcPr>
            <w:tcW w:w="2235" w:type="dxa"/>
            <w:gridSpan w:val="2"/>
            <w:tcBorders>
              <w:top w:val="single" w:sz="4" w:space="0" w:color="auto"/>
              <w:left w:val="nil"/>
              <w:bottom w:val="single" w:sz="4" w:space="0" w:color="auto"/>
              <w:right w:val="single" w:sz="4" w:space="0" w:color="auto"/>
            </w:tcBorders>
            <w:shd w:val="clear" w:color="000000" w:fill="FFFFFF"/>
            <w:noWrap/>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tcPr>
          <w:p w:rsidR="001C0D37" w:rsidRPr="00E768AC" w:rsidRDefault="001C0D37">
            <w:pPr>
              <w:widowControl/>
              <w:jc w:val="center"/>
              <w:rPr>
                <w:rFonts w:ascii="宋体" w:hAnsi="宋体" w:cs="宋体"/>
                <w:kern w:val="0"/>
                <w:sz w:val="24"/>
                <w:szCs w:val="24"/>
              </w:rPr>
            </w:pPr>
          </w:p>
        </w:tc>
      </w:tr>
      <w:tr w:rsidR="001C0D37" w:rsidRPr="00E768AC" w:rsidTr="00E768AC">
        <w:trPr>
          <w:trHeight w:val="180"/>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中国文明史（上）</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47"/>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中国文明史（下）</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中国古代史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中国书法史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东方文学史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近代中日关系史研究</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中国近代史纲要</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val="restart"/>
            <w:tcBorders>
              <w:top w:val="single" w:sz="4" w:space="0" w:color="auto"/>
              <w:left w:val="single" w:sz="4" w:space="0" w:color="auto"/>
              <w:right w:val="single" w:sz="4" w:space="0" w:color="auto"/>
            </w:tcBorders>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健康教育类</w:t>
            </w: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大学生健康教育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健康与健康能力</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健康与药</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大学生生理健康</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大学生</w:t>
            </w:r>
            <w:proofErr w:type="gramStart"/>
            <w:r w:rsidRPr="00E768AC">
              <w:rPr>
                <w:rFonts w:ascii="宋体" w:hAnsi="宋体" w:cs="宋体" w:hint="eastAsia"/>
                <w:kern w:val="0"/>
                <w:sz w:val="24"/>
                <w:szCs w:val="24"/>
              </w:rPr>
              <w:t>防艾健康</w:t>
            </w:r>
            <w:proofErr w:type="gramEnd"/>
            <w:r w:rsidRPr="00E768AC">
              <w:rPr>
                <w:rFonts w:ascii="宋体" w:hAnsi="宋体" w:cs="宋体" w:hint="eastAsia"/>
                <w:kern w:val="0"/>
                <w:sz w:val="24"/>
                <w:szCs w:val="24"/>
              </w:rPr>
              <w:t>教育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大学生恋爱与性健康</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食品安全与日常饮食</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生命安全与救援</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微生物与人类健康</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突发事件及自救互救</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营养与健康</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轻松走出亚健康</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val="restart"/>
            <w:tcBorders>
              <w:top w:val="single" w:sz="4" w:space="0" w:color="auto"/>
              <w:left w:val="single" w:sz="4" w:space="0" w:color="auto"/>
              <w:right w:val="single" w:sz="4" w:space="0" w:color="auto"/>
            </w:tcBorders>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美育类</w:t>
            </w: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大学美育</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美的历程：美学导论</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艺术哲学：美是如何诞生的</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艺术鉴赏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聆听心声：音乐审美心理分析</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文艺美学</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美术概论</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舞蹈鉴赏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漫画艺术欣赏与创作</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戏剧鉴赏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中国古建筑欣赏与设计</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影视动画鉴赏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美术鉴赏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文学名作赏析</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古典诗词欣赏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r w:rsidR="001C0D37" w:rsidRPr="00E768AC" w:rsidTr="00E768AC">
        <w:trPr>
          <w:trHeight w:val="132"/>
          <w:jc w:val="center"/>
        </w:trPr>
        <w:tc>
          <w:tcPr>
            <w:tcW w:w="1982" w:type="dxa"/>
            <w:vMerge/>
            <w:tcBorders>
              <w:left w:val="single" w:sz="4" w:space="0" w:color="auto"/>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通俗歌曲欣赏与演唱</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1</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校内</w:t>
            </w:r>
          </w:p>
        </w:tc>
      </w:tr>
      <w:tr w:rsidR="001C0D37" w:rsidRPr="00E768AC" w:rsidTr="00E768AC">
        <w:trPr>
          <w:trHeight w:val="132"/>
          <w:jc w:val="center"/>
        </w:trPr>
        <w:tc>
          <w:tcPr>
            <w:tcW w:w="1982" w:type="dxa"/>
            <w:vMerge/>
            <w:tcBorders>
              <w:left w:val="single" w:sz="4" w:space="0" w:color="auto"/>
              <w:bottom w:val="single" w:sz="4" w:space="0" w:color="000000"/>
              <w:right w:val="single" w:sz="4" w:space="0" w:color="auto"/>
            </w:tcBorders>
            <w:shd w:val="clear" w:color="auto" w:fill="auto"/>
            <w:vAlign w:val="center"/>
          </w:tcPr>
          <w:p w:rsidR="001C0D37" w:rsidRPr="00E768AC" w:rsidRDefault="001C0D37">
            <w:pPr>
              <w:jc w:val="center"/>
              <w:rPr>
                <w:rFonts w:ascii="宋体" w:hAnsi="宋体" w:cs="宋体"/>
                <w:kern w:val="0"/>
                <w:sz w:val="24"/>
                <w:szCs w:val="24"/>
              </w:rPr>
            </w:pPr>
          </w:p>
        </w:tc>
        <w:tc>
          <w:tcPr>
            <w:tcW w:w="3222" w:type="dxa"/>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音乐欣赏</w:t>
            </w:r>
          </w:p>
        </w:tc>
        <w:tc>
          <w:tcPr>
            <w:tcW w:w="2235" w:type="dxa"/>
            <w:gridSpan w:val="2"/>
            <w:tcBorders>
              <w:top w:val="single" w:sz="4" w:space="0" w:color="auto"/>
              <w:left w:val="nil"/>
              <w:bottom w:val="single" w:sz="4" w:space="0" w:color="auto"/>
              <w:right w:val="single" w:sz="4" w:space="0" w:color="auto"/>
            </w:tcBorders>
            <w:shd w:val="clear" w:color="000000" w:fill="FFFFFF"/>
            <w:noWrap/>
            <w:vAlign w:val="center"/>
          </w:tcPr>
          <w:p w:rsidR="001C0D37" w:rsidRPr="00E768AC" w:rsidRDefault="006F52EA">
            <w:pPr>
              <w:widowControl/>
              <w:jc w:val="center"/>
              <w:rPr>
                <w:rFonts w:ascii="宋体" w:hAnsi="宋体" w:cs="宋体"/>
                <w:kern w:val="0"/>
                <w:sz w:val="24"/>
                <w:szCs w:val="24"/>
              </w:rPr>
            </w:pPr>
            <w:r w:rsidRPr="00E768AC">
              <w:rPr>
                <w:rFonts w:ascii="宋体" w:hAnsi="宋体" w:cs="宋体" w:hint="eastAsia"/>
                <w:kern w:val="0"/>
                <w:sz w:val="24"/>
                <w:szCs w:val="24"/>
              </w:rPr>
              <w:t>2</w:t>
            </w:r>
          </w:p>
        </w:tc>
        <w:tc>
          <w:tcPr>
            <w:tcW w:w="785" w:type="dxa"/>
            <w:tcBorders>
              <w:top w:val="single" w:sz="4" w:space="0" w:color="auto"/>
              <w:left w:val="nil"/>
              <w:bottom w:val="single" w:sz="4" w:space="0" w:color="auto"/>
              <w:right w:val="single" w:sz="4" w:space="0" w:color="auto"/>
            </w:tcBorders>
            <w:shd w:val="clear" w:color="000000" w:fill="FFFFFF"/>
            <w:vAlign w:val="center"/>
          </w:tcPr>
          <w:p w:rsidR="001C0D37" w:rsidRPr="00E768AC" w:rsidRDefault="001C0D37">
            <w:pPr>
              <w:widowControl/>
              <w:jc w:val="center"/>
              <w:rPr>
                <w:rFonts w:ascii="宋体" w:hAnsi="宋体" w:cs="宋体"/>
                <w:kern w:val="0"/>
                <w:sz w:val="24"/>
                <w:szCs w:val="24"/>
              </w:rPr>
            </w:pPr>
          </w:p>
        </w:tc>
      </w:tr>
    </w:tbl>
    <w:p w:rsidR="001C0D37" w:rsidRDefault="001C0D37">
      <w:pPr>
        <w:spacing w:line="360" w:lineRule="auto"/>
        <w:rPr>
          <w:rFonts w:ascii="Cambria Math" w:hAnsi="Cambria Math" w:hint="eastAsia"/>
          <w:color w:val="0070C0"/>
          <w:sz w:val="24"/>
          <w:szCs w:val="24"/>
        </w:rPr>
      </w:pP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（二</w:t>
      </w:r>
      <w:r>
        <w:rPr>
          <w:rFonts w:ascii="Cambria Math" w:hAnsi="Cambria Math"/>
          <w:sz w:val="24"/>
          <w:szCs w:val="24"/>
        </w:rPr>
        <w:t>）</w:t>
      </w:r>
      <w:r>
        <w:rPr>
          <w:rFonts w:ascii="Cambria Math" w:hAnsi="Cambria Math" w:hint="eastAsia"/>
          <w:sz w:val="24"/>
          <w:szCs w:val="24"/>
        </w:rPr>
        <w:t>专业</w:t>
      </w:r>
      <w:r>
        <w:rPr>
          <w:rFonts w:ascii="Cambria Math" w:hAnsi="Cambria Math" w:hint="eastAsia"/>
          <w:sz w:val="24"/>
          <w:szCs w:val="24"/>
        </w:rPr>
        <w:t>(</w:t>
      </w:r>
      <w:r>
        <w:rPr>
          <w:rFonts w:ascii="Cambria Math" w:hAnsi="Cambria Math" w:hint="eastAsia"/>
          <w:sz w:val="24"/>
          <w:szCs w:val="24"/>
        </w:rPr>
        <w:t>技能</w:t>
      </w:r>
      <w:r>
        <w:rPr>
          <w:rFonts w:ascii="Cambria Math" w:hAnsi="Cambria Math" w:hint="eastAsia"/>
          <w:sz w:val="24"/>
          <w:szCs w:val="24"/>
        </w:rPr>
        <w:t>)</w:t>
      </w:r>
      <w:r>
        <w:rPr>
          <w:rFonts w:ascii="Cambria Math" w:hAnsi="Cambria Math" w:hint="eastAsia"/>
          <w:sz w:val="24"/>
          <w:szCs w:val="24"/>
        </w:rPr>
        <w:t>课程</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专业</w:t>
      </w:r>
      <w:r>
        <w:rPr>
          <w:rFonts w:ascii="宋体" w:hAnsi="宋体" w:cs="宋体" w:hint="eastAsia"/>
          <w:sz w:val="24"/>
          <w:szCs w:val="24"/>
        </w:rPr>
        <w:t>（技能）</w:t>
      </w:r>
      <w:r>
        <w:rPr>
          <w:rFonts w:ascii="Cambria Math" w:hAnsi="Cambria Math" w:hint="eastAsia"/>
          <w:sz w:val="24"/>
          <w:szCs w:val="24"/>
        </w:rPr>
        <w:t>课程包括专业必修</w:t>
      </w:r>
      <w:r>
        <w:rPr>
          <w:rFonts w:ascii="Cambria Math" w:hAnsi="Cambria Math"/>
          <w:sz w:val="24"/>
          <w:szCs w:val="24"/>
        </w:rPr>
        <w:t>课程和专业选修课程。</w:t>
      </w:r>
    </w:p>
    <w:p w:rsidR="001C0D37" w:rsidRDefault="006F52EA">
      <w:pPr>
        <w:pStyle w:val="af"/>
        <w:numPr>
          <w:ilvl w:val="0"/>
          <w:numId w:val="4"/>
        </w:numPr>
        <w:spacing w:line="360" w:lineRule="auto"/>
        <w:ind w:firstLineChars="0"/>
        <w:rPr>
          <w:rFonts w:ascii="Cambria Math" w:hAnsi="Cambria Math" w:hint="eastAsia"/>
          <w:sz w:val="24"/>
          <w:szCs w:val="24"/>
        </w:rPr>
      </w:pPr>
      <w:r>
        <w:rPr>
          <w:rFonts w:ascii="Cambria Math" w:hAnsi="Cambria Math" w:hint="eastAsia"/>
          <w:sz w:val="24"/>
          <w:szCs w:val="24"/>
        </w:rPr>
        <w:t>专业必修</w:t>
      </w:r>
      <w:r>
        <w:rPr>
          <w:rFonts w:ascii="Cambria Math" w:hAnsi="Cambria Math"/>
          <w:sz w:val="24"/>
          <w:szCs w:val="24"/>
        </w:rPr>
        <w:t>课程</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专业必修</w:t>
      </w:r>
      <w:r>
        <w:rPr>
          <w:rFonts w:ascii="Cambria Math" w:hAnsi="Cambria Math"/>
          <w:sz w:val="24"/>
          <w:szCs w:val="24"/>
        </w:rPr>
        <w:t>课程包括专业</w:t>
      </w:r>
      <w:r>
        <w:rPr>
          <w:rFonts w:ascii="Cambria Math" w:hAnsi="Cambria Math" w:hint="eastAsia"/>
          <w:sz w:val="24"/>
          <w:szCs w:val="24"/>
        </w:rPr>
        <w:t>基础课程、专业核心</w:t>
      </w:r>
      <w:r>
        <w:rPr>
          <w:rFonts w:ascii="Cambria Math" w:hAnsi="Cambria Math"/>
          <w:sz w:val="24"/>
          <w:szCs w:val="24"/>
        </w:rPr>
        <w:t>课程</w:t>
      </w:r>
      <w:r>
        <w:rPr>
          <w:rFonts w:ascii="Cambria Math" w:hAnsi="Cambria Math" w:hint="eastAsia"/>
          <w:sz w:val="24"/>
          <w:szCs w:val="24"/>
        </w:rPr>
        <w:t>、</w:t>
      </w:r>
      <w:r>
        <w:rPr>
          <w:rFonts w:ascii="Cambria Math" w:hAnsi="Cambria Math"/>
          <w:sz w:val="24"/>
          <w:szCs w:val="24"/>
        </w:rPr>
        <w:t>其他专业课程及专业实践</w:t>
      </w:r>
      <w:r>
        <w:rPr>
          <w:rFonts w:ascii="Cambria Math" w:hAnsi="Cambria Math" w:hint="eastAsia"/>
          <w:sz w:val="24"/>
          <w:szCs w:val="24"/>
        </w:rPr>
        <w:t>课程。其中</w:t>
      </w:r>
      <w:r>
        <w:rPr>
          <w:rFonts w:ascii="Cambria Math" w:hAnsi="Cambria Math"/>
          <w:sz w:val="24"/>
          <w:szCs w:val="24"/>
        </w:rPr>
        <w:t>，</w:t>
      </w:r>
      <w:r>
        <w:rPr>
          <w:rFonts w:ascii="Cambria Math" w:hAnsi="Cambria Math" w:hint="eastAsia"/>
          <w:sz w:val="24"/>
          <w:szCs w:val="24"/>
        </w:rPr>
        <w:t>专业</w:t>
      </w:r>
      <w:r>
        <w:rPr>
          <w:rFonts w:ascii="Cambria Math" w:hAnsi="Cambria Math"/>
          <w:sz w:val="24"/>
          <w:szCs w:val="24"/>
        </w:rPr>
        <w:t>核心课程</w:t>
      </w:r>
      <w:r>
        <w:rPr>
          <w:rFonts w:ascii="Cambria Math" w:hAnsi="Cambria Math" w:hint="eastAsia"/>
          <w:color w:val="FF0000"/>
          <w:sz w:val="24"/>
          <w:szCs w:val="24"/>
        </w:rPr>
        <w:t>6</w:t>
      </w:r>
      <w:r>
        <w:rPr>
          <w:rFonts w:ascii="Cambria Math" w:hAnsi="Cambria Math" w:hint="eastAsia"/>
          <w:sz w:val="24"/>
          <w:szCs w:val="24"/>
        </w:rPr>
        <w:t>门</w:t>
      </w:r>
      <w:r>
        <w:rPr>
          <w:rFonts w:ascii="Cambria Math" w:hAnsi="Cambria Math" w:hint="eastAsia"/>
          <w:color w:val="FF0000"/>
          <w:sz w:val="24"/>
          <w:szCs w:val="24"/>
        </w:rPr>
        <w:t>。</w:t>
      </w:r>
    </w:p>
    <w:p w:rsidR="001C0D37" w:rsidRDefault="006F52EA">
      <w:pPr>
        <w:spacing w:line="360" w:lineRule="auto"/>
        <w:ind w:firstLineChars="200" w:firstLine="480"/>
        <w:rPr>
          <w:rFonts w:ascii="仿宋_GB2312" w:eastAsia="仿宋_GB2312" w:hAnsi="仿宋"/>
          <w:sz w:val="24"/>
          <w:szCs w:val="28"/>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）专业基础课程</w:t>
      </w:r>
    </w:p>
    <w:p w:rsidR="001C0D37" w:rsidRDefault="006F52EA">
      <w:pPr>
        <w:spacing w:line="360" w:lineRule="auto"/>
        <w:ind w:firstLineChars="200" w:firstLine="480"/>
        <w:rPr>
          <w:rFonts w:ascii="仿宋_GB2312" w:eastAsia="仿宋_GB2312" w:hAnsi="仿宋"/>
          <w:color w:val="FF0000"/>
          <w:sz w:val="24"/>
          <w:szCs w:val="28"/>
        </w:rPr>
      </w:pPr>
      <w:r>
        <w:rPr>
          <w:rFonts w:ascii="Cambria Math" w:hAnsi="Cambria Math" w:hint="eastAsia"/>
          <w:sz w:val="24"/>
          <w:szCs w:val="24"/>
        </w:rPr>
        <w:t>专业基础课程包括认知经济学、管理学基础、商务法规、市场营销基础、营销心理实务等，见</w:t>
      </w:r>
      <w:r>
        <w:rPr>
          <w:rFonts w:hint="eastAsia"/>
          <w:sz w:val="24"/>
          <w:szCs w:val="24"/>
        </w:rPr>
        <w:t>表</w:t>
      </w:r>
      <w:r>
        <w:rPr>
          <w:rFonts w:hint="eastAsia"/>
          <w:sz w:val="24"/>
          <w:szCs w:val="24"/>
        </w:rPr>
        <w:t>5</w:t>
      </w:r>
      <w:r>
        <w:rPr>
          <w:rFonts w:ascii="仿宋_GB2312" w:eastAsia="仿宋_GB2312" w:hAnsi="仿宋" w:hint="eastAsia"/>
          <w:color w:val="FF0000"/>
          <w:sz w:val="24"/>
          <w:szCs w:val="28"/>
        </w:rPr>
        <w:t>。</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表5</w:t>
      </w:r>
      <w:r w:rsidRPr="001816A4">
        <w:rPr>
          <w:rFonts w:ascii="宋体" w:hAnsi="宋体"/>
          <w:b/>
          <w:sz w:val="28"/>
          <w:szCs w:val="28"/>
        </w:rPr>
        <w:t xml:space="preserve"> </w:t>
      </w:r>
      <w:r w:rsidRPr="001816A4">
        <w:rPr>
          <w:rFonts w:ascii="宋体" w:hAnsi="宋体" w:hint="eastAsia"/>
          <w:b/>
          <w:sz w:val="28"/>
          <w:szCs w:val="28"/>
        </w:rPr>
        <w:t xml:space="preserve"> 专业基础课程</w:t>
      </w:r>
    </w:p>
    <w:tbl>
      <w:tblPr>
        <w:tblW w:w="12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531"/>
        <w:gridCol w:w="700"/>
        <w:gridCol w:w="9527"/>
      </w:tblGrid>
      <w:tr w:rsidR="001C0D37" w:rsidRPr="00E768AC" w:rsidTr="00E768AC">
        <w:trPr>
          <w:jc w:val="center"/>
        </w:trPr>
        <w:tc>
          <w:tcPr>
            <w:tcW w:w="567" w:type="dxa"/>
            <w:shd w:val="clear" w:color="auto" w:fill="auto"/>
            <w:tcMar>
              <w:left w:w="28" w:type="dxa"/>
              <w:right w:w="28" w:type="dxa"/>
            </w:tcMar>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序号</w:t>
            </w:r>
          </w:p>
        </w:tc>
        <w:tc>
          <w:tcPr>
            <w:tcW w:w="1531"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课程名称</w:t>
            </w:r>
          </w:p>
        </w:tc>
        <w:tc>
          <w:tcPr>
            <w:tcW w:w="700"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学分</w:t>
            </w:r>
          </w:p>
        </w:tc>
        <w:tc>
          <w:tcPr>
            <w:tcW w:w="9527"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课程描述(课程</w:t>
            </w:r>
            <w:r w:rsidRPr="00E768AC">
              <w:rPr>
                <w:rFonts w:ascii="仿宋_GB2312" w:eastAsia="仿宋_GB2312" w:hAnsi="仿宋"/>
                <w:b/>
                <w:sz w:val="24"/>
                <w:szCs w:val="24"/>
              </w:rPr>
              <w:t>内容</w:t>
            </w:r>
            <w:r w:rsidRPr="00E768AC">
              <w:rPr>
                <w:rFonts w:ascii="仿宋_GB2312" w:eastAsia="仿宋_GB2312" w:hAnsi="仿宋" w:hint="eastAsia"/>
                <w:b/>
                <w:sz w:val="24"/>
                <w:szCs w:val="24"/>
              </w:rPr>
              <w:t>)</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1</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认知经济学</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9527"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本课程主要讲授经济学的基本概念与原理，掌握经济学所运用的基本分析方法，并作为学习其他课程的基础，使学生对经济学有基本认知并学会运用经济学的观点解决市场经济中的有关问题。</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管理学基础</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9527"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本课程系统地阐述了管理的基本思想原则和方法，其内容包括管理与企业、管理思想发展史、计划、组织、控制、激励、领导等。引导学生入门，为学生后继课程学习打下理论基础，培养学生养成管理思维模式。</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lastRenderedPageBreak/>
              <w:t>3</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商务法规</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9527"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本课程主要讲授法律基础知识以及公司法、合同法、产品质量法、广告法、商标法、担保法、消费者权益保护法等内容，培养学生树立法律意识，学会运用法律手段为企业经营和商务活动服务。</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商务数据分析与应用</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9527" w:type="dxa"/>
            <w:shd w:val="clear" w:color="auto" w:fill="auto"/>
            <w:vAlign w:val="center"/>
          </w:tcPr>
          <w:p w:rsidR="001C0D37" w:rsidRPr="00E768AC" w:rsidRDefault="006F52EA">
            <w:pPr>
              <w:spacing w:line="360" w:lineRule="auto"/>
              <w:jc w:val="left"/>
              <w:rPr>
                <w:rFonts w:ascii="宋体" w:hAnsi="宋体" w:cs="宋体"/>
                <w:kern w:val="0"/>
                <w:sz w:val="24"/>
                <w:szCs w:val="24"/>
              </w:rPr>
            </w:pPr>
            <w:r w:rsidRPr="00E768AC">
              <w:rPr>
                <w:rFonts w:ascii="宋体" w:hAnsi="宋体" w:cs="宋体" w:hint="eastAsia"/>
                <w:kern w:val="0"/>
                <w:sz w:val="24"/>
                <w:szCs w:val="24"/>
              </w:rPr>
              <w:t>本课程讲授数据分析的基本知识、工具、方法，具备在互联网环境下的数据分析、数据可视化展现、及评估优化的能力，通过对流量来源、商品销量、用户画像等数据，利用流量、销售转化率、客户价值、库存分析、动销率分析等常用的分析指标进行数据分析，以此指导营销策略，加强店铺的竞争力。课程内容从基于大数据分析的商务数据采集、分析与应用到互联网商务运营全过程。</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5</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消费心理实务</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9527" w:type="dxa"/>
            <w:shd w:val="clear" w:color="auto" w:fill="auto"/>
            <w:vAlign w:val="center"/>
          </w:tcPr>
          <w:p w:rsidR="001C0D37" w:rsidRPr="00E768AC" w:rsidRDefault="006F52EA">
            <w:pPr>
              <w:spacing w:line="360" w:lineRule="auto"/>
              <w:rPr>
                <w:rFonts w:ascii="宋体" w:hAnsi="宋体" w:cs="宋体"/>
                <w:kern w:val="0"/>
                <w:sz w:val="24"/>
                <w:szCs w:val="24"/>
              </w:rPr>
            </w:pPr>
            <w:r w:rsidRPr="00E768AC">
              <w:rPr>
                <w:rFonts w:ascii="宋体" w:hAnsi="宋体" w:cs="宋体" w:hint="eastAsia"/>
                <w:kern w:val="0"/>
                <w:sz w:val="24"/>
                <w:szCs w:val="24"/>
              </w:rPr>
              <w:t>本课程主要讲授营销心理学基础知识、营销活动过程中消费者的心理活动规律，使学生能够分析影响消费者购买心理的各种因素，掌握消费者心理和特点和消费方式多样化、个性化的趋势。</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6</w:t>
            </w:r>
          </w:p>
        </w:tc>
        <w:tc>
          <w:tcPr>
            <w:tcW w:w="1531"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商务礼仪</w:t>
            </w:r>
          </w:p>
        </w:tc>
        <w:tc>
          <w:tcPr>
            <w:tcW w:w="7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9527"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本课程主要讲授中外商务活动中礼仪、礼节、礼俗的内容、特点，使学生能够理解和掌握商务活动中礼仪的基本原则和规范，通过强化训练，使学生熟练掌握商务活动中的礼仪行为、规范和常识，具备符合职业要求的仪表的仪态，以适应将来相关工作岗位的需求。</w:t>
            </w:r>
          </w:p>
        </w:tc>
      </w:tr>
    </w:tbl>
    <w:p w:rsidR="001C0D37" w:rsidRDefault="001C0D37">
      <w:pPr>
        <w:adjustRightInd w:val="0"/>
        <w:snapToGrid w:val="0"/>
        <w:spacing w:line="360" w:lineRule="auto"/>
        <w:ind w:firstLine="480"/>
        <w:rPr>
          <w:rFonts w:ascii="Cambria Math" w:hAnsi="Cambria Math" w:hint="eastAsia"/>
          <w:sz w:val="24"/>
          <w:szCs w:val="24"/>
        </w:rPr>
      </w:pPr>
    </w:p>
    <w:p w:rsidR="001C0D37" w:rsidRDefault="006F52EA">
      <w:pPr>
        <w:adjustRightInd w:val="0"/>
        <w:snapToGrid w:val="0"/>
        <w:spacing w:line="360" w:lineRule="auto"/>
        <w:ind w:firstLine="482"/>
        <w:rPr>
          <w:sz w:val="24"/>
          <w:szCs w:val="24"/>
        </w:rPr>
      </w:pPr>
      <w:r>
        <w:rPr>
          <w:rFonts w:ascii="Cambria Math" w:hAnsi="Cambria Math" w:hint="eastAsia"/>
          <w:sz w:val="24"/>
          <w:szCs w:val="24"/>
        </w:rPr>
        <w:t>（</w:t>
      </w:r>
      <w:r>
        <w:rPr>
          <w:rFonts w:ascii="Cambria Math" w:hAnsi="Cambria Math" w:hint="eastAsia"/>
          <w:sz w:val="24"/>
          <w:szCs w:val="24"/>
        </w:rPr>
        <w:t>2</w:t>
      </w:r>
      <w:r>
        <w:rPr>
          <w:rFonts w:ascii="Cambria Math" w:hAnsi="Cambria Math" w:hint="eastAsia"/>
          <w:sz w:val="24"/>
          <w:szCs w:val="24"/>
        </w:rPr>
        <w:t>）专业核心课程，包括市场调查与分析、商务谈判、推销技术、销售管理、分销渠道管理、营销策划实务等，见</w:t>
      </w:r>
      <w:r>
        <w:rPr>
          <w:rFonts w:hint="eastAsia"/>
          <w:sz w:val="24"/>
          <w:szCs w:val="24"/>
        </w:rPr>
        <w:t>表</w:t>
      </w:r>
      <w:r>
        <w:rPr>
          <w:rFonts w:hint="eastAsia"/>
          <w:sz w:val="24"/>
          <w:szCs w:val="24"/>
        </w:rPr>
        <w:t>6</w:t>
      </w:r>
      <w:r>
        <w:rPr>
          <w:rFonts w:hint="eastAsia"/>
          <w:sz w:val="24"/>
          <w:szCs w:val="24"/>
        </w:rPr>
        <w:t>：</w:t>
      </w:r>
    </w:p>
    <w:p w:rsidR="00F53B8E" w:rsidRDefault="00F53B8E">
      <w:pPr>
        <w:spacing w:line="360" w:lineRule="auto"/>
        <w:jc w:val="center"/>
        <w:rPr>
          <w:rFonts w:ascii="黑体" w:eastAsia="黑体"/>
          <w:sz w:val="24"/>
          <w:szCs w:val="24"/>
        </w:rPr>
      </w:pPr>
    </w:p>
    <w:p w:rsidR="001C0D37" w:rsidRDefault="006F52EA">
      <w:pPr>
        <w:spacing w:line="360" w:lineRule="auto"/>
        <w:jc w:val="center"/>
        <w:rPr>
          <w:rFonts w:ascii="仿宋_GB2312" w:eastAsia="仿宋_GB2312" w:hAnsi="仿宋"/>
          <w:sz w:val="24"/>
          <w:szCs w:val="28"/>
        </w:rPr>
      </w:pPr>
      <w:r>
        <w:rPr>
          <w:rFonts w:ascii="黑体" w:eastAsia="黑体" w:hint="eastAsia"/>
          <w:sz w:val="24"/>
          <w:szCs w:val="24"/>
        </w:rPr>
        <w:lastRenderedPageBreak/>
        <w:t>表6</w:t>
      </w:r>
      <w:r>
        <w:rPr>
          <w:rFonts w:ascii="黑体" w:eastAsia="黑体"/>
          <w:sz w:val="24"/>
          <w:szCs w:val="24"/>
        </w:rPr>
        <w:t xml:space="preserve"> </w:t>
      </w:r>
      <w:r>
        <w:rPr>
          <w:rFonts w:ascii="黑体" w:eastAsia="黑体" w:hint="eastAsia"/>
          <w:sz w:val="24"/>
          <w:szCs w:val="24"/>
        </w:rPr>
        <w:t xml:space="preserve"> 专业核心课程</w:t>
      </w:r>
    </w:p>
    <w:tbl>
      <w:tblPr>
        <w:tblW w:w="13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98"/>
        <w:gridCol w:w="800"/>
        <w:gridCol w:w="10143"/>
      </w:tblGrid>
      <w:tr w:rsidR="001C0D37" w:rsidRPr="00E768AC" w:rsidTr="00E768AC">
        <w:trPr>
          <w:jc w:val="center"/>
        </w:trPr>
        <w:tc>
          <w:tcPr>
            <w:tcW w:w="567" w:type="dxa"/>
            <w:shd w:val="clear" w:color="auto" w:fill="auto"/>
            <w:tcMar>
              <w:left w:w="28" w:type="dxa"/>
              <w:right w:w="28" w:type="dxa"/>
            </w:tcMar>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序号</w:t>
            </w:r>
          </w:p>
        </w:tc>
        <w:tc>
          <w:tcPr>
            <w:tcW w:w="1498"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课程名称</w:t>
            </w:r>
          </w:p>
        </w:tc>
        <w:tc>
          <w:tcPr>
            <w:tcW w:w="800"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学分</w:t>
            </w:r>
          </w:p>
        </w:tc>
        <w:tc>
          <w:tcPr>
            <w:tcW w:w="10143" w:type="dxa"/>
            <w:shd w:val="clear" w:color="auto" w:fill="auto"/>
            <w:vAlign w:val="center"/>
          </w:tcPr>
          <w:p w:rsidR="001C0D37" w:rsidRPr="00E768AC" w:rsidRDefault="006F52EA">
            <w:pPr>
              <w:adjustRightInd w:val="0"/>
              <w:snapToGrid w:val="0"/>
              <w:jc w:val="center"/>
              <w:rPr>
                <w:rFonts w:ascii="仿宋_GB2312" w:eastAsia="仿宋_GB2312" w:hAnsi="仿宋"/>
                <w:b/>
                <w:sz w:val="24"/>
                <w:szCs w:val="24"/>
              </w:rPr>
            </w:pPr>
            <w:r w:rsidRPr="00E768AC">
              <w:rPr>
                <w:rFonts w:ascii="仿宋_GB2312" w:eastAsia="仿宋_GB2312" w:hAnsi="仿宋" w:hint="eastAsia"/>
                <w:b/>
                <w:sz w:val="24"/>
                <w:szCs w:val="24"/>
              </w:rPr>
              <w:t>课程描述</w:t>
            </w:r>
          </w:p>
        </w:tc>
      </w:tr>
      <w:tr w:rsidR="001C0D37" w:rsidRPr="00E768AC" w:rsidTr="00E768AC">
        <w:trPr>
          <w:jc w:val="center"/>
        </w:trPr>
        <w:tc>
          <w:tcPr>
            <w:tcW w:w="567" w:type="dxa"/>
            <w:shd w:val="clear" w:color="auto" w:fill="auto"/>
            <w:tcMar>
              <w:left w:w="28" w:type="dxa"/>
              <w:right w:w="28" w:type="dxa"/>
            </w:tcMar>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1</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市场营销基础</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3.5</w:t>
            </w:r>
          </w:p>
        </w:tc>
        <w:tc>
          <w:tcPr>
            <w:tcW w:w="10143" w:type="dxa"/>
            <w:shd w:val="clear" w:color="auto" w:fill="auto"/>
            <w:vAlign w:val="center"/>
          </w:tcPr>
          <w:p w:rsidR="001C0D37" w:rsidRPr="00E768AC" w:rsidRDefault="006F52EA">
            <w:pPr>
              <w:adjustRightInd w:val="0"/>
              <w:snapToGrid w:val="0"/>
              <w:spacing w:line="360" w:lineRule="auto"/>
              <w:rPr>
                <w:rFonts w:ascii="宋体" w:hAnsi="宋体" w:cs="宋体"/>
                <w:kern w:val="0"/>
                <w:sz w:val="24"/>
                <w:szCs w:val="24"/>
              </w:rPr>
            </w:pPr>
            <w:r w:rsidRPr="00E768AC">
              <w:rPr>
                <w:rFonts w:ascii="宋体" w:hAnsi="宋体" w:cs="宋体" w:hint="eastAsia"/>
                <w:kern w:val="0"/>
                <w:sz w:val="24"/>
                <w:szCs w:val="24"/>
              </w:rPr>
              <w:t>本课程讲授市场营销学的基本理论和基本方法，包括市场调研、营销环境 市场分析，营销实务中产品策略、价格策略、分销策略、促销策略的基本内容和主要特点。掌握市场营销的基本知识、基本方法和主要技能，提高学生的职业实践能力，适应市场营销岗位工作打下良好的基础。</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市场调查与</w:t>
            </w:r>
          </w:p>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预测</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143"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本课程主要讲授市场调查的内容 、市场调查的方法、如何撰写市场调查报告、市场预测的具体方法、决策方案的确定与实施等内容。</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3</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现代推销技术</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143" w:type="dxa"/>
            <w:shd w:val="clear" w:color="auto" w:fill="auto"/>
            <w:vAlign w:val="center"/>
          </w:tcPr>
          <w:p w:rsidR="001C0D37" w:rsidRPr="00E768AC" w:rsidRDefault="006F52EA">
            <w:pPr>
              <w:adjustRightInd w:val="0"/>
              <w:snapToGrid w:val="0"/>
              <w:spacing w:line="360" w:lineRule="auto"/>
              <w:rPr>
                <w:rFonts w:ascii="宋体" w:hAnsi="宋体" w:cs="宋体"/>
                <w:kern w:val="0"/>
                <w:sz w:val="24"/>
                <w:szCs w:val="24"/>
              </w:rPr>
            </w:pPr>
            <w:r w:rsidRPr="00E768AC">
              <w:rPr>
                <w:rFonts w:ascii="宋体" w:hAnsi="宋体" w:cs="宋体" w:hint="eastAsia"/>
                <w:kern w:val="0"/>
                <w:sz w:val="24"/>
                <w:szCs w:val="24"/>
              </w:rPr>
              <w:t xml:space="preserve">本课程的教学使学生能够掌握推销过程各阶段的主要工作原理及操作技巧，进而培养学生的实际操作能力和技术创新能力。包括潜在客户寻找与识别、产品介绍、线上线下 </w:t>
            </w:r>
          </w:p>
          <w:p w:rsidR="001C0D37" w:rsidRPr="00E768AC" w:rsidRDefault="006F52EA">
            <w:pPr>
              <w:adjustRightInd w:val="0"/>
              <w:snapToGrid w:val="0"/>
              <w:spacing w:line="360" w:lineRule="auto"/>
              <w:rPr>
                <w:rFonts w:ascii="宋体" w:hAnsi="宋体" w:cs="宋体"/>
                <w:kern w:val="0"/>
                <w:sz w:val="24"/>
                <w:szCs w:val="24"/>
              </w:rPr>
            </w:pPr>
            <w:r w:rsidRPr="00E768AC">
              <w:rPr>
                <w:rFonts w:ascii="宋体" w:hAnsi="宋体" w:cs="宋体" w:hint="eastAsia"/>
                <w:kern w:val="0"/>
                <w:sz w:val="24"/>
                <w:szCs w:val="24"/>
              </w:rPr>
              <w:t xml:space="preserve">推销流程及阶段划分、线上线下推销方法和技巧、电话推销技巧、销售合同签订与实施、售前售中售后服 </w:t>
            </w:r>
            <w:proofErr w:type="gramStart"/>
            <w:r w:rsidRPr="00E768AC">
              <w:rPr>
                <w:rFonts w:ascii="宋体" w:hAnsi="宋体" w:cs="宋体" w:hint="eastAsia"/>
                <w:kern w:val="0"/>
                <w:sz w:val="24"/>
                <w:szCs w:val="24"/>
              </w:rPr>
              <w:t>务</w:t>
            </w:r>
            <w:proofErr w:type="gramEnd"/>
            <w:r w:rsidRPr="00E768AC">
              <w:rPr>
                <w:rFonts w:ascii="宋体" w:hAnsi="宋体" w:cs="宋体" w:hint="eastAsia"/>
                <w:kern w:val="0"/>
                <w:sz w:val="24"/>
                <w:szCs w:val="24"/>
              </w:rPr>
              <w:t>等知识与实务操作。</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销售管理</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143" w:type="dxa"/>
            <w:shd w:val="clear" w:color="auto" w:fill="auto"/>
            <w:vAlign w:val="center"/>
          </w:tcPr>
          <w:p w:rsidR="001C0D37" w:rsidRPr="00E768AC" w:rsidRDefault="006F52EA">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主要教授有关企业销售活动的计划、销售组织的建立、销售区域设计、销售人员的培训与激励、销售网络建设、销售模式与技巧、客户管理、促销管理、销售竞争、销售绩效的评估与销售控制等内容，探讨市场经济条件下企业销售活动的普遍思路、方法和操作等。</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5</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分销渠道管理</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143" w:type="dxa"/>
            <w:shd w:val="clear" w:color="auto" w:fill="auto"/>
            <w:vAlign w:val="center"/>
          </w:tcPr>
          <w:p w:rsidR="001C0D37" w:rsidRPr="00E768AC" w:rsidRDefault="006F52EA">
            <w:pPr>
              <w:spacing w:line="360" w:lineRule="auto"/>
              <w:rPr>
                <w:rFonts w:ascii="宋体" w:hAnsi="宋体" w:cs="宋体"/>
                <w:kern w:val="0"/>
                <w:sz w:val="24"/>
                <w:szCs w:val="24"/>
              </w:rPr>
            </w:pPr>
            <w:r w:rsidRPr="00E768AC">
              <w:rPr>
                <w:rFonts w:ascii="宋体" w:hAnsi="宋体" w:cs="宋体" w:hint="eastAsia"/>
                <w:kern w:val="0"/>
                <w:sz w:val="24"/>
                <w:szCs w:val="24"/>
              </w:rPr>
              <w:t>本课程主要介绍渠道分销渠道和渠道成员、选择渠道战略模式、设计渠道结构、选择渠道成员、实施渠道激励、渠道权利与控制、渠道冲突解决、分销渠道维护、渠道评估与创新等，使学生掌握渠道设计的策略和方法、掌握渠道激励、渠道控制与渠道冲突的策略与方法，掌握渠道团</w:t>
            </w:r>
            <w:r w:rsidRPr="00E768AC">
              <w:rPr>
                <w:rFonts w:ascii="宋体" w:hAnsi="宋体" w:cs="宋体" w:hint="eastAsia"/>
                <w:kern w:val="0"/>
                <w:sz w:val="24"/>
                <w:szCs w:val="24"/>
              </w:rPr>
              <w:lastRenderedPageBreak/>
              <w:t>队建设方法，学会分销渠道的调整和完善。</w:t>
            </w:r>
          </w:p>
        </w:tc>
      </w:tr>
      <w:tr w:rsidR="001C0D37" w:rsidRPr="00E768AC" w:rsidTr="00E768AC">
        <w:trPr>
          <w:jc w:val="center"/>
        </w:trPr>
        <w:tc>
          <w:tcPr>
            <w:tcW w:w="567"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lastRenderedPageBreak/>
              <w:t>6</w:t>
            </w:r>
          </w:p>
        </w:tc>
        <w:tc>
          <w:tcPr>
            <w:tcW w:w="1498"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营销策划实务</w:t>
            </w:r>
          </w:p>
        </w:tc>
        <w:tc>
          <w:tcPr>
            <w:tcW w:w="800" w:type="dxa"/>
            <w:shd w:val="clear" w:color="auto" w:fill="auto"/>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143" w:type="dxa"/>
            <w:shd w:val="clear" w:color="auto" w:fill="auto"/>
            <w:vAlign w:val="center"/>
          </w:tcPr>
          <w:p w:rsidR="001C0D37" w:rsidRPr="00E768AC" w:rsidRDefault="006F52EA" w:rsidP="00152EF3">
            <w:pPr>
              <w:pStyle w:val="a4"/>
              <w:spacing w:before="0" w:beforeAutospacing="0" w:after="0" w:afterAutospacing="0"/>
              <w:ind w:firstLineChars="0" w:firstLine="0"/>
              <w:rPr>
                <w:rFonts w:ascii="宋体" w:eastAsia="宋体" w:hAnsi="宋体" w:cs="宋体"/>
                <w:kern w:val="0"/>
                <w:szCs w:val="24"/>
              </w:rPr>
            </w:pPr>
            <w:r w:rsidRPr="00E768AC">
              <w:rPr>
                <w:rFonts w:ascii="宋体" w:eastAsia="宋体" w:hAnsi="宋体" w:cs="宋体" w:hint="eastAsia"/>
                <w:kern w:val="0"/>
                <w:szCs w:val="24"/>
              </w:rPr>
              <w:t>课程主要讲授营销策划概述、市场调研策划；产品策划；品牌与包装策划；</w:t>
            </w:r>
            <w:r w:rsidR="00092462" w:rsidRPr="00E768AC">
              <w:rPr>
                <w:rFonts w:ascii="宋体" w:eastAsia="宋体" w:hAnsi="宋体" w:cs="宋体" w:hint="eastAsia"/>
                <w:kern w:val="0"/>
                <w:szCs w:val="24"/>
              </w:rPr>
              <w:t>价格</w:t>
            </w:r>
            <w:r w:rsidRPr="00E768AC">
              <w:rPr>
                <w:rFonts w:ascii="宋体" w:eastAsia="宋体" w:hAnsi="宋体" w:cs="宋体" w:hint="eastAsia"/>
                <w:kern w:val="0"/>
                <w:szCs w:val="24"/>
              </w:rPr>
              <w:t>策划、分销策划；广告策划；公共关系策划；销售促进策划。</w:t>
            </w:r>
          </w:p>
        </w:tc>
      </w:tr>
    </w:tbl>
    <w:p w:rsidR="001C0D37" w:rsidRDefault="006F52EA">
      <w:pPr>
        <w:numPr>
          <w:ilvl w:val="0"/>
          <w:numId w:val="5"/>
        </w:numPr>
        <w:spacing w:line="360" w:lineRule="auto"/>
        <w:ind w:firstLine="480"/>
        <w:rPr>
          <w:rFonts w:ascii="宋体" w:hAnsi="宋体"/>
          <w:sz w:val="24"/>
          <w:szCs w:val="24"/>
        </w:rPr>
      </w:pPr>
      <w:r>
        <w:rPr>
          <w:rFonts w:ascii="宋体" w:hAnsi="宋体" w:hint="eastAsia"/>
          <w:sz w:val="24"/>
          <w:szCs w:val="24"/>
        </w:rPr>
        <w:t>其他</w:t>
      </w:r>
      <w:r>
        <w:rPr>
          <w:rFonts w:ascii="宋体" w:hAnsi="宋体"/>
          <w:sz w:val="24"/>
          <w:szCs w:val="24"/>
        </w:rPr>
        <w:t>专业必修课</w:t>
      </w:r>
      <w:r>
        <w:rPr>
          <w:rFonts w:ascii="宋体" w:hAnsi="宋体" w:hint="eastAsia"/>
          <w:sz w:val="24"/>
          <w:szCs w:val="24"/>
        </w:rPr>
        <w:t>，包括连锁经营管理</w:t>
      </w:r>
      <w:r>
        <w:rPr>
          <w:rFonts w:ascii="宋体" w:hAnsi="宋体" w:hint="eastAsia"/>
          <w:color w:val="FF0000"/>
          <w:sz w:val="24"/>
          <w:szCs w:val="24"/>
        </w:rPr>
        <w:t>、</w:t>
      </w:r>
      <w:r>
        <w:rPr>
          <w:rFonts w:ascii="宋体" w:hAnsi="宋体" w:hint="eastAsia"/>
          <w:sz w:val="24"/>
          <w:szCs w:val="24"/>
        </w:rPr>
        <w:t>网络营销实务、物流管理概论、电子商务概论、企业管理概论</w:t>
      </w:r>
      <w:r>
        <w:rPr>
          <w:rFonts w:ascii="宋体" w:hAnsi="宋体"/>
          <w:sz w:val="24"/>
          <w:szCs w:val="24"/>
        </w:rPr>
        <w:t>等</w:t>
      </w:r>
      <w:r>
        <w:rPr>
          <w:rFonts w:ascii="宋体" w:hAnsi="宋体" w:hint="eastAsia"/>
          <w:sz w:val="24"/>
          <w:szCs w:val="24"/>
        </w:rPr>
        <w:t>，见表7：</w:t>
      </w:r>
    </w:p>
    <w:p w:rsidR="00F53B8E" w:rsidRDefault="00F53B8E">
      <w:pPr>
        <w:spacing w:line="360" w:lineRule="auto"/>
        <w:jc w:val="center"/>
        <w:rPr>
          <w:rFonts w:ascii="黑体" w:eastAsia="黑体"/>
          <w:sz w:val="24"/>
          <w:szCs w:val="24"/>
        </w:rPr>
      </w:pPr>
    </w:p>
    <w:p w:rsidR="001C0D37" w:rsidRDefault="006F52EA">
      <w:pPr>
        <w:spacing w:line="360" w:lineRule="auto"/>
        <w:jc w:val="center"/>
        <w:rPr>
          <w:rFonts w:ascii="黑体" w:eastAsia="黑体"/>
          <w:sz w:val="24"/>
          <w:szCs w:val="24"/>
        </w:rPr>
      </w:pPr>
      <w:r>
        <w:rPr>
          <w:rFonts w:ascii="黑体" w:eastAsia="黑体" w:hint="eastAsia"/>
          <w:sz w:val="24"/>
          <w:szCs w:val="24"/>
        </w:rPr>
        <w:t>表7 其他专业课程</w:t>
      </w:r>
    </w:p>
    <w:tbl>
      <w:tblPr>
        <w:tblW w:w="13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29"/>
        <w:gridCol w:w="709"/>
        <w:gridCol w:w="10499"/>
      </w:tblGrid>
      <w:tr w:rsidR="001C0D37" w:rsidRPr="00E768AC" w:rsidTr="00E768AC">
        <w:trPr>
          <w:jc w:val="center"/>
        </w:trPr>
        <w:tc>
          <w:tcPr>
            <w:tcW w:w="567" w:type="dxa"/>
            <w:tcMar>
              <w:left w:w="28" w:type="dxa"/>
              <w:right w:w="28" w:type="dxa"/>
            </w:tcMar>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序号</w:t>
            </w:r>
          </w:p>
        </w:tc>
        <w:tc>
          <w:tcPr>
            <w:tcW w:w="1729" w:type="dxa"/>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课程名称</w:t>
            </w:r>
          </w:p>
        </w:tc>
        <w:tc>
          <w:tcPr>
            <w:tcW w:w="709" w:type="dxa"/>
            <w:vAlign w:val="center"/>
          </w:tcPr>
          <w:p w:rsidR="001C0D37" w:rsidRPr="00E768AC" w:rsidRDefault="006F52EA">
            <w:pPr>
              <w:adjustRightInd w:val="0"/>
              <w:snapToGrid w:val="0"/>
              <w:rPr>
                <w:rFonts w:ascii="宋体" w:hAnsi="宋体"/>
                <w:b/>
                <w:sz w:val="24"/>
                <w:szCs w:val="24"/>
              </w:rPr>
            </w:pPr>
            <w:r w:rsidRPr="00E768AC">
              <w:rPr>
                <w:rFonts w:ascii="宋体" w:hAnsi="宋体" w:hint="eastAsia"/>
                <w:b/>
                <w:sz w:val="24"/>
                <w:szCs w:val="24"/>
              </w:rPr>
              <w:t>学分</w:t>
            </w:r>
          </w:p>
        </w:tc>
        <w:tc>
          <w:tcPr>
            <w:tcW w:w="10499" w:type="dxa"/>
            <w:vAlign w:val="center"/>
          </w:tcPr>
          <w:p w:rsidR="001C0D37" w:rsidRPr="00E768AC" w:rsidRDefault="006F52EA">
            <w:pPr>
              <w:adjustRightInd w:val="0"/>
              <w:snapToGrid w:val="0"/>
              <w:jc w:val="center"/>
              <w:rPr>
                <w:rFonts w:ascii="宋体" w:hAnsi="宋体"/>
                <w:b/>
                <w:sz w:val="24"/>
                <w:szCs w:val="24"/>
              </w:rPr>
            </w:pPr>
            <w:r w:rsidRPr="00E768AC">
              <w:rPr>
                <w:rFonts w:ascii="宋体" w:hAnsi="宋体" w:hint="eastAsia"/>
                <w:b/>
                <w:sz w:val="24"/>
                <w:szCs w:val="24"/>
              </w:rPr>
              <w:t>课程描述</w:t>
            </w:r>
          </w:p>
        </w:tc>
      </w:tr>
      <w:tr w:rsidR="001C0D37" w:rsidRPr="00E768AC" w:rsidTr="00E768AC">
        <w:trPr>
          <w:jc w:val="center"/>
        </w:trPr>
        <w:tc>
          <w:tcPr>
            <w:tcW w:w="567" w:type="dxa"/>
            <w:tcMar>
              <w:left w:w="28" w:type="dxa"/>
              <w:right w:w="28" w:type="dxa"/>
            </w:tcMar>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1</w:t>
            </w:r>
          </w:p>
        </w:tc>
        <w:tc>
          <w:tcPr>
            <w:tcW w:w="172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商务谈判</w:t>
            </w:r>
          </w:p>
        </w:tc>
        <w:tc>
          <w:tcPr>
            <w:tcW w:w="70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0499" w:type="dxa"/>
            <w:vAlign w:val="center"/>
          </w:tcPr>
          <w:p w:rsidR="001C0D37" w:rsidRPr="00E768AC" w:rsidRDefault="006F52EA">
            <w:pPr>
              <w:spacing w:line="360" w:lineRule="auto"/>
              <w:rPr>
                <w:rFonts w:ascii="宋体" w:hAnsi="宋体" w:cs="宋体"/>
                <w:kern w:val="0"/>
                <w:sz w:val="24"/>
                <w:szCs w:val="24"/>
              </w:rPr>
            </w:pPr>
            <w:r w:rsidRPr="00E768AC">
              <w:rPr>
                <w:rFonts w:ascii="宋体" w:hAnsi="宋体" w:cs="宋体" w:hint="eastAsia"/>
                <w:kern w:val="0"/>
                <w:sz w:val="24"/>
                <w:szCs w:val="24"/>
              </w:rPr>
              <w:t>本课程主要讲授商务谈判的原理、特点、谈判前的准备、谈判过程中的各个阶段、讨价还价的技巧、成交的促成等内容。</w:t>
            </w:r>
          </w:p>
        </w:tc>
      </w:tr>
      <w:tr w:rsidR="001C0D37" w:rsidRPr="00E768AC" w:rsidTr="00E768AC">
        <w:trPr>
          <w:jc w:val="center"/>
        </w:trPr>
        <w:tc>
          <w:tcPr>
            <w:tcW w:w="567"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72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网络营销实务</w:t>
            </w:r>
          </w:p>
        </w:tc>
        <w:tc>
          <w:tcPr>
            <w:tcW w:w="70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0499" w:type="dxa"/>
            <w:vAlign w:val="center"/>
          </w:tcPr>
          <w:p w:rsidR="001C0D37" w:rsidRPr="00E768AC" w:rsidRDefault="006F52EA">
            <w:pPr>
              <w:spacing w:line="360" w:lineRule="auto"/>
              <w:rPr>
                <w:rFonts w:ascii="宋体" w:hAnsi="宋体" w:cs="宋体"/>
                <w:kern w:val="0"/>
                <w:sz w:val="24"/>
                <w:szCs w:val="24"/>
              </w:rPr>
            </w:pPr>
            <w:r w:rsidRPr="00E768AC">
              <w:rPr>
                <w:rFonts w:ascii="宋体" w:hAnsi="宋体" w:cs="宋体" w:hint="eastAsia"/>
                <w:kern w:val="0"/>
                <w:sz w:val="24"/>
                <w:szCs w:val="24"/>
              </w:rPr>
              <w:t>本课程主要介绍网络市场营销环境因素的变化规律，选择目标市场，进行网上市场调查、预测及制定网络营销组合方案的方法，掌握网络营销计划、营销组织系统与控制、营销服务管理等基本知识。主要培养学生把握网络市场变化特征并据此采取动态和立体地制定执行网络推广策略的能力。</w:t>
            </w:r>
          </w:p>
        </w:tc>
      </w:tr>
      <w:tr w:rsidR="001C0D37" w:rsidRPr="00E768AC" w:rsidTr="00E768AC">
        <w:trPr>
          <w:jc w:val="center"/>
        </w:trPr>
        <w:tc>
          <w:tcPr>
            <w:tcW w:w="567"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3</w:t>
            </w:r>
          </w:p>
        </w:tc>
        <w:tc>
          <w:tcPr>
            <w:tcW w:w="172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物流管理基础</w:t>
            </w:r>
          </w:p>
        </w:tc>
        <w:tc>
          <w:tcPr>
            <w:tcW w:w="70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0499" w:type="dxa"/>
            <w:vAlign w:val="center"/>
          </w:tcPr>
          <w:p w:rsidR="001C0D37" w:rsidRPr="00E768AC" w:rsidRDefault="006F52EA">
            <w:pPr>
              <w:pStyle w:val="a4"/>
              <w:ind w:firstLineChars="0" w:firstLine="0"/>
              <w:jc w:val="left"/>
              <w:rPr>
                <w:rFonts w:ascii="宋体" w:eastAsia="宋体" w:hAnsi="宋体" w:cs="宋体"/>
                <w:kern w:val="0"/>
                <w:szCs w:val="24"/>
              </w:rPr>
            </w:pPr>
            <w:r w:rsidRPr="00E768AC">
              <w:rPr>
                <w:rFonts w:ascii="宋体" w:eastAsia="宋体" w:hAnsi="宋体" w:cs="宋体" w:hint="eastAsia"/>
                <w:kern w:val="0"/>
                <w:szCs w:val="24"/>
              </w:rPr>
              <w:t>本课程主要讲授物流的形成及发展，物流基本概念、理论、观念与环境、包装、装卸搬运、运输及其技术，储存、库存控制、仓库及货架技术与流通加工，国际物流、企业物流质量管理，标准化及信息与信息系统等内容。</w:t>
            </w:r>
          </w:p>
        </w:tc>
      </w:tr>
      <w:tr w:rsidR="001C0D37" w:rsidRPr="00E768AC" w:rsidTr="00E768AC">
        <w:trPr>
          <w:jc w:val="center"/>
        </w:trPr>
        <w:tc>
          <w:tcPr>
            <w:tcW w:w="567"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72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电子商务实务</w:t>
            </w:r>
          </w:p>
        </w:tc>
        <w:tc>
          <w:tcPr>
            <w:tcW w:w="70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2</w:t>
            </w:r>
          </w:p>
        </w:tc>
        <w:tc>
          <w:tcPr>
            <w:tcW w:w="10499" w:type="dxa"/>
            <w:vAlign w:val="center"/>
          </w:tcPr>
          <w:p w:rsidR="001C0D37" w:rsidRPr="00E768AC" w:rsidRDefault="006F52EA">
            <w:pPr>
              <w:spacing w:line="360" w:lineRule="auto"/>
              <w:rPr>
                <w:rFonts w:ascii="宋体" w:hAnsi="宋体" w:cs="宋体"/>
                <w:kern w:val="0"/>
                <w:sz w:val="24"/>
                <w:szCs w:val="24"/>
              </w:rPr>
            </w:pPr>
            <w:r w:rsidRPr="00E768AC">
              <w:rPr>
                <w:rFonts w:ascii="宋体" w:hAnsi="宋体" w:cs="宋体" w:hint="eastAsia"/>
                <w:kern w:val="0"/>
                <w:sz w:val="24"/>
                <w:szCs w:val="24"/>
              </w:rPr>
              <w:t>本课程主要讲授电子商务基本概念和基本框架、基本思想、基本分析方法和基本理论，对电子商务运行有一个比较全面的了解，包括电子商务技术基础、电子商务网站建设、电子商务交易模式、支</w:t>
            </w:r>
            <w:r w:rsidRPr="00E768AC">
              <w:rPr>
                <w:rFonts w:ascii="宋体" w:hAnsi="宋体" w:cs="宋体" w:hint="eastAsia"/>
                <w:kern w:val="0"/>
                <w:sz w:val="24"/>
                <w:szCs w:val="24"/>
              </w:rPr>
              <w:lastRenderedPageBreak/>
              <w:t>付系统、安全管理、网络营销策略和移动电子商务等内容。</w:t>
            </w:r>
          </w:p>
        </w:tc>
      </w:tr>
      <w:tr w:rsidR="001C0D37" w:rsidRPr="00E768AC" w:rsidTr="00E768AC">
        <w:trPr>
          <w:jc w:val="center"/>
        </w:trPr>
        <w:tc>
          <w:tcPr>
            <w:tcW w:w="567"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lastRenderedPageBreak/>
              <w:t>5</w:t>
            </w:r>
          </w:p>
        </w:tc>
        <w:tc>
          <w:tcPr>
            <w:tcW w:w="172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新媒体营销实务</w:t>
            </w:r>
          </w:p>
        </w:tc>
        <w:tc>
          <w:tcPr>
            <w:tcW w:w="709" w:type="dxa"/>
            <w:vAlign w:val="center"/>
          </w:tcPr>
          <w:p w:rsidR="001C0D37" w:rsidRPr="00E768AC" w:rsidRDefault="006F52EA">
            <w:pPr>
              <w:spacing w:line="360" w:lineRule="auto"/>
              <w:jc w:val="center"/>
              <w:rPr>
                <w:rFonts w:ascii="宋体" w:hAnsi="宋体" w:cs="宋体"/>
                <w:kern w:val="0"/>
                <w:sz w:val="24"/>
                <w:szCs w:val="24"/>
              </w:rPr>
            </w:pPr>
            <w:r w:rsidRPr="00E768AC">
              <w:rPr>
                <w:rFonts w:ascii="宋体" w:hAnsi="宋体" w:cs="宋体" w:hint="eastAsia"/>
                <w:kern w:val="0"/>
                <w:sz w:val="24"/>
                <w:szCs w:val="24"/>
              </w:rPr>
              <w:t>4</w:t>
            </w:r>
          </w:p>
        </w:tc>
        <w:tc>
          <w:tcPr>
            <w:tcW w:w="10499" w:type="dxa"/>
            <w:vAlign w:val="center"/>
          </w:tcPr>
          <w:p w:rsidR="001C0D37" w:rsidRPr="00E768AC" w:rsidRDefault="006F52EA">
            <w:pPr>
              <w:spacing w:line="360" w:lineRule="auto"/>
              <w:jc w:val="left"/>
              <w:rPr>
                <w:rFonts w:ascii="宋体" w:hAnsi="宋体" w:cs="宋体"/>
                <w:kern w:val="0"/>
                <w:sz w:val="24"/>
                <w:szCs w:val="24"/>
              </w:rPr>
            </w:pPr>
            <w:r w:rsidRPr="00E768AC">
              <w:rPr>
                <w:rFonts w:ascii="宋体" w:hAnsi="宋体" w:cs="宋体" w:hint="eastAsia"/>
                <w:kern w:val="0"/>
                <w:sz w:val="24"/>
                <w:szCs w:val="24"/>
              </w:rPr>
              <w:t>本课程主要讲授以新媒体为载体，利用新兴媒体平台，如网络视频、微信、</w:t>
            </w:r>
            <w:proofErr w:type="gramStart"/>
            <w:r w:rsidRPr="00E768AC">
              <w:rPr>
                <w:rFonts w:ascii="宋体" w:hAnsi="宋体" w:cs="宋体" w:hint="eastAsia"/>
                <w:kern w:val="0"/>
                <w:sz w:val="24"/>
                <w:szCs w:val="24"/>
              </w:rPr>
              <w:t>微博等</w:t>
            </w:r>
            <w:proofErr w:type="gramEnd"/>
            <w:r w:rsidRPr="00E768AC">
              <w:rPr>
                <w:rFonts w:ascii="宋体" w:hAnsi="宋体" w:cs="宋体" w:hint="eastAsia"/>
                <w:kern w:val="0"/>
                <w:sz w:val="24"/>
                <w:szCs w:val="24"/>
              </w:rPr>
              <w:t>开展营销活动，包括门户网站营销、网络视频营销、搜索引擎营销、</w:t>
            </w:r>
            <w:proofErr w:type="gramStart"/>
            <w:r w:rsidRPr="00E768AC">
              <w:rPr>
                <w:rFonts w:ascii="宋体" w:hAnsi="宋体" w:cs="宋体" w:hint="eastAsia"/>
                <w:kern w:val="0"/>
                <w:sz w:val="24"/>
                <w:szCs w:val="24"/>
              </w:rPr>
              <w:t>微博营销</w:t>
            </w:r>
            <w:proofErr w:type="gramEnd"/>
            <w:r w:rsidRPr="00E768AC">
              <w:rPr>
                <w:rFonts w:ascii="宋体" w:hAnsi="宋体" w:cs="宋体" w:hint="eastAsia"/>
                <w:kern w:val="0"/>
                <w:sz w:val="24"/>
                <w:szCs w:val="24"/>
              </w:rPr>
              <w:t>、</w:t>
            </w:r>
            <w:proofErr w:type="gramStart"/>
            <w:r w:rsidRPr="00E768AC">
              <w:rPr>
                <w:rFonts w:ascii="宋体" w:hAnsi="宋体" w:cs="宋体" w:hint="eastAsia"/>
                <w:kern w:val="0"/>
                <w:sz w:val="24"/>
                <w:szCs w:val="24"/>
              </w:rPr>
              <w:t>微信营销</w:t>
            </w:r>
            <w:proofErr w:type="gramEnd"/>
            <w:r w:rsidRPr="00E768AC">
              <w:rPr>
                <w:rFonts w:ascii="宋体" w:hAnsi="宋体" w:cs="宋体" w:hint="eastAsia"/>
                <w:kern w:val="0"/>
                <w:sz w:val="24"/>
                <w:szCs w:val="24"/>
              </w:rPr>
              <w:t>、论坛营销的整体方案策划、营销方法及文字编辑、图片处理等实践操作技能。</w:t>
            </w:r>
          </w:p>
        </w:tc>
      </w:tr>
    </w:tbl>
    <w:p w:rsidR="001C0D37" w:rsidRDefault="001C0D37">
      <w:pPr>
        <w:spacing w:line="360" w:lineRule="auto"/>
        <w:ind w:firstLine="480"/>
        <w:rPr>
          <w:rFonts w:ascii="Cambria Math" w:hAnsi="Cambria Math" w:hint="eastAsia"/>
          <w:color w:val="0070C0"/>
          <w:sz w:val="24"/>
          <w:szCs w:val="24"/>
        </w:rPr>
      </w:pPr>
    </w:p>
    <w:p w:rsidR="001C0D37" w:rsidRDefault="006F52EA">
      <w:pPr>
        <w:numPr>
          <w:ilvl w:val="0"/>
          <w:numId w:val="5"/>
        </w:numPr>
        <w:spacing w:line="360" w:lineRule="auto"/>
        <w:ind w:firstLine="480"/>
        <w:rPr>
          <w:rFonts w:ascii="宋体" w:hAnsi="宋体"/>
          <w:sz w:val="24"/>
          <w:szCs w:val="24"/>
        </w:rPr>
      </w:pPr>
      <w:r>
        <w:rPr>
          <w:rFonts w:ascii="宋体" w:hAnsi="宋体" w:hint="eastAsia"/>
          <w:sz w:val="24"/>
          <w:szCs w:val="24"/>
        </w:rPr>
        <w:t>实践性教学环节主要包括市场调研实训、企业综合实习、毕业顶岗实习、毕业设计（论文）等，</w:t>
      </w:r>
      <w:r>
        <w:rPr>
          <w:rFonts w:ascii="宋体" w:hAnsi="宋体"/>
          <w:sz w:val="24"/>
          <w:szCs w:val="24"/>
        </w:rPr>
        <w:t>见表</w:t>
      </w:r>
      <w:r>
        <w:rPr>
          <w:rFonts w:ascii="宋体" w:hAnsi="宋体" w:hint="eastAsia"/>
          <w:sz w:val="24"/>
          <w:szCs w:val="24"/>
        </w:rPr>
        <w:t>8：</w:t>
      </w:r>
    </w:p>
    <w:p w:rsidR="00F53B8E" w:rsidRDefault="00F53B8E">
      <w:pPr>
        <w:adjustRightInd w:val="0"/>
        <w:snapToGrid w:val="0"/>
        <w:spacing w:line="360" w:lineRule="auto"/>
        <w:ind w:firstLine="480"/>
        <w:jc w:val="center"/>
        <w:rPr>
          <w:rFonts w:ascii="宋体" w:hAnsi="宋体"/>
          <w:b/>
          <w:sz w:val="28"/>
          <w:szCs w:val="28"/>
        </w:rPr>
      </w:pPr>
    </w:p>
    <w:p w:rsidR="001C0D37" w:rsidRPr="001816A4" w:rsidRDefault="006F52EA">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表8  专业实践课程设置</w:t>
      </w:r>
    </w:p>
    <w:tbl>
      <w:tblPr>
        <w:tblW w:w="102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3"/>
        <w:gridCol w:w="1955"/>
        <w:gridCol w:w="3422"/>
        <w:gridCol w:w="1020"/>
        <w:gridCol w:w="850"/>
        <w:gridCol w:w="567"/>
        <w:gridCol w:w="1739"/>
      </w:tblGrid>
      <w:tr w:rsidR="001C0D37" w:rsidRPr="00E768AC" w:rsidTr="001816A4">
        <w:trPr>
          <w:jc w:val="center"/>
        </w:trPr>
        <w:tc>
          <w:tcPr>
            <w:tcW w:w="663"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序号</w:t>
            </w:r>
          </w:p>
        </w:tc>
        <w:tc>
          <w:tcPr>
            <w:tcW w:w="1955"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实践课程名称</w:t>
            </w:r>
          </w:p>
        </w:tc>
        <w:tc>
          <w:tcPr>
            <w:tcW w:w="3422"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实训（实习）项目及</w:t>
            </w:r>
            <w:r w:rsidRPr="00E768AC">
              <w:rPr>
                <w:rFonts w:ascii="Cambria Math" w:hAnsi="Cambria Math"/>
                <w:b/>
                <w:sz w:val="24"/>
                <w:szCs w:val="24"/>
              </w:rPr>
              <w:t>（</w:t>
            </w:r>
            <w:r w:rsidRPr="00E768AC">
              <w:rPr>
                <w:rFonts w:ascii="Cambria Math" w:hAnsi="Cambria Math" w:hint="eastAsia"/>
                <w:b/>
                <w:sz w:val="24"/>
                <w:szCs w:val="24"/>
              </w:rPr>
              <w:t>或）</w:t>
            </w:r>
            <w:r w:rsidRPr="00E768AC">
              <w:rPr>
                <w:rFonts w:ascii="Cambria Math" w:hAnsi="Cambria Math"/>
                <w:b/>
                <w:sz w:val="24"/>
                <w:szCs w:val="24"/>
              </w:rPr>
              <w:t>要求</w:t>
            </w:r>
          </w:p>
        </w:tc>
        <w:tc>
          <w:tcPr>
            <w:tcW w:w="1020"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开设</w:t>
            </w:r>
          </w:p>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学期</w:t>
            </w:r>
          </w:p>
        </w:tc>
        <w:tc>
          <w:tcPr>
            <w:tcW w:w="850"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学时</w:t>
            </w:r>
          </w:p>
        </w:tc>
        <w:tc>
          <w:tcPr>
            <w:tcW w:w="567" w:type="dxa"/>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学分</w:t>
            </w:r>
          </w:p>
        </w:tc>
        <w:tc>
          <w:tcPr>
            <w:tcW w:w="1739" w:type="dxa"/>
            <w:shd w:val="clear" w:color="auto" w:fill="auto"/>
            <w:vAlign w:val="center"/>
          </w:tcPr>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实践</w:t>
            </w:r>
          </w:p>
          <w:p w:rsidR="001C0D37" w:rsidRPr="00E768AC" w:rsidRDefault="006F52EA">
            <w:pPr>
              <w:adjustRightInd w:val="0"/>
              <w:snapToGrid w:val="0"/>
              <w:jc w:val="center"/>
              <w:rPr>
                <w:rFonts w:ascii="Cambria Math" w:hAnsi="Cambria Math" w:hint="eastAsia"/>
                <w:b/>
                <w:sz w:val="24"/>
                <w:szCs w:val="24"/>
              </w:rPr>
            </w:pPr>
            <w:r w:rsidRPr="00E768AC">
              <w:rPr>
                <w:rFonts w:ascii="Cambria Math" w:hAnsi="Cambria Math" w:hint="eastAsia"/>
                <w:b/>
                <w:sz w:val="24"/>
                <w:szCs w:val="24"/>
              </w:rPr>
              <w:t>地点</w:t>
            </w:r>
          </w:p>
        </w:tc>
      </w:tr>
      <w:tr w:rsidR="001C0D37" w:rsidRPr="00E768AC" w:rsidTr="001816A4">
        <w:trPr>
          <w:trHeight w:val="454"/>
          <w:jc w:val="center"/>
        </w:trPr>
        <w:tc>
          <w:tcPr>
            <w:tcW w:w="663" w:type="dxa"/>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1</w:t>
            </w:r>
          </w:p>
        </w:tc>
        <w:tc>
          <w:tcPr>
            <w:tcW w:w="1955"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市场调研实训</w:t>
            </w:r>
          </w:p>
        </w:tc>
        <w:tc>
          <w:tcPr>
            <w:tcW w:w="3422"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消费品市场调查项目；</w:t>
            </w:r>
          </w:p>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行业（房地产等）市场调查项目；企业委托调查项目及其他。</w:t>
            </w:r>
          </w:p>
        </w:tc>
        <w:tc>
          <w:tcPr>
            <w:tcW w:w="1020" w:type="dxa"/>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2</w:t>
            </w:r>
          </w:p>
        </w:tc>
        <w:tc>
          <w:tcPr>
            <w:tcW w:w="850" w:type="dxa"/>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24</w:t>
            </w:r>
          </w:p>
        </w:tc>
        <w:tc>
          <w:tcPr>
            <w:tcW w:w="567" w:type="dxa"/>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1.5</w:t>
            </w:r>
          </w:p>
        </w:tc>
        <w:tc>
          <w:tcPr>
            <w:tcW w:w="1739" w:type="dxa"/>
            <w:shd w:val="clear" w:color="auto" w:fill="auto"/>
            <w:vAlign w:val="center"/>
          </w:tcPr>
          <w:p w:rsidR="001C0D37" w:rsidRPr="00E768AC" w:rsidRDefault="006F52EA">
            <w:pPr>
              <w:jc w:val="left"/>
              <w:rPr>
                <w:rFonts w:ascii="宋体" w:hAnsi="宋体" w:cs="宋体"/>
                <w:kern w:val="0"/>
                <w:sz w:val="24"/>
                <w:szCs w:val="24"/>
              </w:rPr>
            </w:pPr>
            <w:r w:rsidRPr="00E768AC">
              <w:rPr>
                <w:rFonts w:ascii="宋体" w:hAnsi="宋体" w:cs="宋体" w:hint="eastAsia"/>
                <w:kern w:val="0"/>
                <w:sz w:val="24"/>
                <w:szCs w:val="24"/>
              </w:rPr>
              <w:t>校内外</w:t>
            </w:r>
          </w:p>
        </w:tc>
      </w:tr>
      <w:tr w:rsidR="001C0D37" w:rsidRPr="00E768AC" w:rsidTr="001816A4">
        <w:trPr>
          <w:trHeight w:val="454"/>
          <w:jc w:val="center"/>
        </w:trPr>
        <w:tc>
          <w:tcPr>
            <w:tcW w:w="663" w:type="dxa"/>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2</w:t>
            </w:r>
          </w:p>
        </w:tc>
        <w:tc>
          <w:tcPr>
            <w:tcW w:w="1955" w:type="dxa"/>
            <w:shd w:val="clear" w:color="auto" w:fill="auto"/>
            <w:vAlign w:val="center"/>
          </w:tcPr>
          <w:p w:rsidR="001C0D37" w:rsidRPr="00E768AC" w:rsidRDefault="006F52EA">
            <w:pPr>
              <w:rPr>
                <w:rFonts w:ascii="宋体" w:hAnsi="宋体" w:cs="宋体"/>
                <w:kern w:val="0"/>
                <w:sz w:val="24"/>
                <w:szCs w:val="24"/>
              </w:rPr>
            </w:pPr>
            <w:proofErr w:type="gramStart"/>
            <w:r w:rsidRPr="00E768AC">
              <w:rPr>
                <w:rFonts w:ascii="宋体" w:hAnsi="宋体" w:cs="宋体" w:hint="eastAsia"/>
                <w:kern w:val="0"/>
                <w:sz w:val="24"/>
                <w:szCs w:val="24"/>
              </w:rPr>
              <w:t>企业跟岗实习</w:t>
            </w:r>
            <w:proofErr w:type="gramEnd"/>
          </w:p>
        </w:tc>
        <w:tc>
          <w:tcPr>
            <w:tcW w:w="3422" w:type="dxa"/>
            <w:shd w:val="clear" w:color="auto" w:fill="auto"/>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电话营销项目；</w:t>
            </w:r>
          </w:p>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营销客服项目；</w:t>
            </w:r>
          </w:p>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促销推广项目及其他</w:t>
            </w:r>
          </w:p>
        </w:tc>
        <w:tc>
          <w:tcPr>
            <w:tcW w:w="1020"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5</w:t>
            </w:r>
          </w:p>
        </w:tc>
        <w:tc>
          <w:tcPr>
            <w:tcW w:w="850"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12周</w:t>
            </w:r>
          </w:p>
        </w:tc>
        <w:tc>
          <w:tcPr>
            <w:tcW w:w="567" w:type="dxa"/>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18</w:t>
            </w:r>
          </w:p>
        </w:tc>
        <w:tc>
          <w:tcPr>
            <w:tcW w:w="1739" w:type="dxa"/>
            <w:shd w:val="clear" w:color="auto" w:fill="auto"/>
            <w:vAlign w:val="center"/>
          </w:tcPr>
          <w:p w:rsidR="001C0D37" w:rsidRPr="00E768AC" w:rsidRDefault="006F52EA">
            <w:pPr>
              <w:jc w:val="left"/>
              <w:rPr>
                <w:rFonts w:ascii="宋体" w:hAnsi="宋体" w:cs="宋体"/>
                <w:kern w:val="0"/>
                <w:sz w:val="24"/>
                <w:szCs w:val="24"/>
              </w:rPr>
            </w:pPr>
            <w:r w:rsidRPr="00E768AC">
              <w:rPr>
                <w:rFonts w:ascii="宋体" w:hAnsi="宋体" w:cs="宋体" w:hint="eastAsia"/>
                <w:kern w:val="0"/>
                <w:sz w:val="24"/>
                <w:szCs w:val="24"/>
              </w:rPr>
              <w:t>校外实习基地</w:t>
            </w:r>
          </w:p>
        </w:tc>
      </w:tr>
      <w:tr w:rsidR="001C0D37" w:rsidRPr="00E768AC" w:rsidTr="001816A4">
        <w:trPr>
          <w:trHeight w:val="454"/>
          <w:jc w:val="center"/>
        </w:trPr>
        <w:tc>
          <w:tcPr>
            <w:tcW w:w="663" w:type="dxa"/>
            <w:shd w:val="clear" w:color="auto" w:fill="auto"/>
            <w:vAlign w:val="center"/>
          </w:tcPr>
          <w:p w:rsidR="001C0D37" w:rsidRPr="00E768AC" w:rsidRDefault="006F52EA">
            <w:pPr>
              <w:jc w:val="center"/>
              <w:rPr>
                <w:rFonts w:ascii="宋体" w:hAnsi="宋体" w:cs="宋体"/>
                <w:kern w:val="0"/>
                <w:sz w:val="24"/>
                <w:szCs w:val="24"/>
              </w:rPr>
            </w:pPr>
            <w:r w:rsidRPr="00E768AC">
              <w:rPr>
                <w:rFonts w:ascii="宋体" w:hAnsi="宋体" w:cs="宋体" w:hint="eastAsia"/>
                <w:kern w:val="0"/>
                <w:sz w:val="24"/>
                <w:szCs w:val="24"/>
              </w:rPr>
              <w:t>3</w:t>
            </w:r>
          </w:p>
        </w:tc>
        <w:tc>
          <w:tcPr>
            <w:tcW w:w="1955"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企业顶岗实习</w:t>
            </w:r>
          </w:p>
        </w:tc>
        <w:tc>
          <w:tcPr>
            <w:tcW w:w="3422"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各类实习项目</w:t>
            </w:r>
          </w:p>
        </w:tc>
        <w:tc>
          <w:tcPr>
            <w:tcW w:w="1020"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5和6</w:t>
            </w:r>
          </w:p>
        </w:tc>
        <w:tc>
          <w:tcPr>
            <w:tcW w:w="850" w:type="dxa"/>
            <w:shd w:val="clear" w:color="auto" w:fill="auto"/>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18周</w:t>
            </w:r>
          </w:p>
        </w:tc>
        <w:tc>
          <w:tcPr>
            <w:tcW w:w="567" w:type="dxa"/>
            <w:vAlign w:val="center"/>
          </w:tcPr>
          <w:p w:rsidR="001C0D37" w:rsidRPr="00E768AC" w:rsidRDefault="006F52EA">
            <w:pPr>
              <w:rPr>
                <w:rFonts w:ascii="宋体" w:hAnsi="宋体" w:cs="宋体"/>
                <w:kern w:val="0"/>
                <w:sz w:val="24"/>
                <w:szCs w:val="24"/>
              </w:rPr>
            </w:pPr>
            <w:r w:rsidRPr="00E768AC">
              <w:rPr>
                <w:rFonts w:ascii="宋体" w:hAnsi="宋体" w:cs="宋体" w:hint="eastAsia"/>
                <w:kern w:val="0"/>
                <w:sz w:val="24"/>
                <w:szCs w:val="24"/>
              </w:rPr>
              <w:t>27</w:t>
            </w:r>
          </w:p>
        </w:tc>
        <w:tc>
          <w:tcPr>
            <w:tcW w:w="1739" w:type="dxa"/>
            <w:shd w:val="clear" w:color="auto" w:fill="auto"/>
            <w:vAlign w:val="center"/>
          </w:tcPr>
          <w:p w:rsidR="001C0D37" w:rsidRPr="00E768AC" w:rsidRDefault="006F52EA">
            <w:pPr>
              <w:jc w:val="left"/>
              <w:rPr>
                <w:rFonts w:ascii="宋体" w:hAnsi="宋体" w:cs="宋体"/>
                <w:kern w:val="0"/>
                <w:sz w:val="24"/>
                <w:szCs w:val="24"/>
              </w:rPr>
            </w:pPr>
            <w:r w:rsidRPr="00E768AC">
              <w:rPr>
                <w:rFonts w:ascii="宋体" w:hAnsi="宋体" w:cs="宋体" w:hint="eastAsia"/>
                <w:kern w:val="0"/>
                <w:sz w:val="24"/>
                <w:szCs w:val="24"/>
              </w:rPr>
              <w:t>校外实习基地</w:t>
            </w:r>
          </w:p>
        </w:tc>
      </w:tr>
    </w:tbl>
    <w:p w:rsidR="001C0D37" w:rsidRDefault="006F52EA">
      <w:pPr>
        <w:adjustRightInd w:val="0"/>
        <w:snapToGrid w:val="0"/>
        <w:spacing w:line="360" w:lineRule="auto"/>
        <w:ind w:firstLineChars="200" w:firstLine="480"/>
        <w:jc w:val="left"/>
        <w:rPr>
          <w:rFonts w:ascii="Cambria Math" w:hAnsi="Cambria Math" w:hint="eastAsia"/>
          <w:sz w:val="24"/>
          <w:szCs w:val="24"/>
        </w:rPr>
      </w:pPr>
      <w:r>
        <w:rPr>
          <w:rFonts w:ascii="Cambria Math" w:hAnsi="Cambria Math"/>
          <w:sz w:val="24"/>
          <w:szCs w:val="24"/>
        </w:rPr>
        <w:t>2</w:t>
      </w:r>
      <w:r>
        <w:rPr>
          <w:rFonts w:ascii="Cambria Math" w:hAnsi="Cambria Math" w:hint="eastAsia"/>
          <w:sz w:val="24"/>
          <w:szCs w:val="24"/>
        </w:rPr>
        <w:t>．专业选修课程</w:t>
      </w:r>
    </w:p>
    <w:p w:rsidR="001C0D37" w:rsidRDefault="006F52EA">
      <w:pPr>
        <w:adjustRightInd w:val="0"/>
        <w:snapToGrid w:val="0"/>
        <w:spacing w:line="360" w:lineRule="auto"/>
        <w:ind w:firstLineChars="200" w:firstLine="480"/>
        <w:jc w:val="left"/>
        <w:rPr>
          <w:rFonts w:ascii="Cambria Math" w:hAnsi="Cambria Math" w:hint="eastAsia"/>
          <w:sz w:val="24"/>
          <w:szCs w:val="24"/>
        </w:rPr>
      </w:pPr>
      <w:r>
        <w:rPr>
          <w:rFonts w:ascii="Cambria Math" w:hAnsi="Cambria Math" w:hint="eastAsia"/>
          <w:sz w:val="24"/>
          <w:szCs w:val="24"/>
        </w:rPr>
        <w:t>专业选修课原则</w:t>
      </w:r>
      <w:r>
        <w:rPr>
          <w:rFonts w:ascii="Cambria Math" w:hAnsi="Cambria Math"/>
          <w:sz w:val="24"/>
          <w:szCs w:val="24"/>
        </w:rPr>
        <w:t>上要求学生选修不少于</w:t>
      </w:r>
      <w:r>
        <w:rPr>
          <w:rFonts w:ascii="Cambria Math" w:hAnsi="Cambria Math" w:hint="eastAsia"/>
          <w:sz w:val="24"/>
          <w:szCs w:val="24"/>
        </w:rPr>
        <w:t>16</w:t>
      </w:r>
      <w:r>
        <w:rPr>
          <w:rFonts w:ascii="Cambria Math" w:hAnsi="Cambria Math" w:hint="eastAsia"/>
          <w:color w:val="FF0000"/>
          <w:sz w:val="24"/>
          <w:szCs w:val="24"/>
        </w:rPr>
        <w:t>学分</w:t>
      </w:r>
      <w:r>
        <w:rPr>
          <w:rFonts w:ascii="Cambria Math" w:hAnsi="Cambria Math"/>
          <w:sz w:val="24"/>
          <w:szCs w:val="24"/>
        </w:rPr>
        <w:t>的课程</w:t>
      </w:r>
      <w:r>
        <w:rPr>
          <w:rFonts w:ascii="Cambria Math" w:hAnsi="Cambria Math" w:hint="eastAsia"/>
          <w:sz w:val="24"/>
          <w:szCs w:val="24"/>
        </w:rPr>
        <w:t>，开设在</w:t>
      </w:r>
      <w:r>
        <w:rPr>
          <w:rFonts w:ascii="Cambria Math" w:hAnsi="Cambria Math" w:hint="eastAsia"/>
          <w:sz w:val="24"/>
          <w:szCs w:val="24"/>
        </w:rPr>
        <w:t>2-4</w:t>
      </w:r>
      <w:r>
        <w:rPr>
          <w:rFonts w:ascii="Cambria Math" w:hAnsi="Cambria Math" w:hint="eastAsia"/>
          <w:color w:val="FF0000"/>
          <w:sz w:val="24"/>
          <w:szCs w:val="24"/>
        </w:rPr>
        <w:t>学期</w:t>
      </w:r>
      <w:r>
        <w:rPr>
          <w:rFonts w:ascii="Cambria Math" w:hAnsi="Cambria Math" w:hint="eastAsia"/>
          <w:sz w:val="24"/>
          <w:szCs w:val="24"/>
        </w:rPr>
        <w:t>,</w:t>
      </w:r>
      <w:r>
        <w:rPr>
          <w:rFonts w:ascii="Cambria Math" w:hAnsi="Cambria Math" w:hint="eastAsia"/>
          <w:sz w:val="24"/>
          <w:szCs w:val="24"/>
        </w:rPr>
        <w:t>具体见附表</w:t>
      </w:r>
      <w:r>
        <w:rPr>
          <w:rFonts w:ascii="Cambria Math" w:hAnsi="Cambria Math" w:hint="eastAsia"/>
          <w:sz w:val="24"/>
          <w:szCs w:val="24"/>
        </w:rPr>
        <w:t>9</w:t>
      </w:r>
    </w:p>
    <w:p w:rsidR="00E768AC" w:rsidRDefault="00E768AC">
      <w:pPr>
        <w:adjustRightInd w:val="0"/>
        <w:snapToGrid w:val="0"/>
        <w:spacing w:line="360" w:lineRule="auto"/>
        <w:ind w:firstLine="480"/>
        <w:jc w:val="center"/>
        <w:rPr>
          <w:rFonts w:ascii="宋体" w:hAnsi="宋体"/>
          <w:b/>
          <w:szCs w:val="21"/>
        </w:rPr>
      </w:pPr>
    </w:p>
    <w:p w:rsidR="001C0D37" w:rsidRPr="001816A4" w:rsidRDefault="006F52EA">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lastRenderedPageBreak/>
        <w:t xml:space="preserve">表9 </w:t>
      </w:r>
      <w:r w:rsidRPr="001816A4">
        <w:rPr>
          <w:rFonts w:ascii="宋体" w:hAnsi="宋体"/>
          <w:b/>
          <w:sz w:val="28"/>
          <w:szCs w:val="28"/>
        </w:rPr>
        <w:t xml:space="preserve">  </w:t>
      </w:r>
      <w:r w:rsidRPr="001816A4">
        <w:rPr>
          <w:rFonts w:ascii="宋体" w:hAnsi="宋体" w:hint="eastAsia"/>
          <w:b/>
          <w:sz w:val="28"/>
          <w:szCs w:val="28"/>
        </w:rPr>
        <w:t>专业选修课一览表</w:t>
      </w:r>
    </w:p>
    <w:tbl>
      <w:tblPr>
        <w:tblpPr w:leftFromText="180" w:rightFromText="180" w:vertAnchor="text" w:horzAnchor="margin" w:tblpXSpec="center" w:tblpY="418"/>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2316"/>
        <w:gridCol w:w="876"/>
        <w:gridCol w:w="914"/>
        <w:gridCol w:w="1276"/>
        <w:gridCol w:w="1275"/>
        <w:gridCol w:w="851"/>
        <w:gridCol w:w="850"/>
        <w:gridCol w:w="1418"/>
        <w:gridCol w:w="1417"/>
      </w:tblGrid>
      <w:tr w:rsidR="001C0D37" w:rsidRPr="00E768AC" w:rsidTr="001816A4">
        <w:trPr>
          <w:gridAfter w:val="1"/>
          <w:wAfter w:w="1417" w:type="dxa"/>
          <w:trHeight w:val="77"/>
        </w:trPr>
        <w:tc>
          <w:tcPr>
            <w:tcW w:w="1956"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课程代码</w:t>
            </w:r>
          </w:p>
        </w:tc>
        <w:tc>
          <w:tcPr>
            <w:tcW w:w="2316"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课程名称</w:t>
            </w:r>
          </w:p>
        </w:tc>
        <w:tc>
          <w:tcPr>
            <w:tcW w:w="876"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课程</w:t>
            </w:r>
          </w:p>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性质</w:t>
            </w:r>
          </w:p>
        </w:tc>
        <w:tc>
          <w:tcPr>
            <w:tcW w:w="914"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考核方式</w:t>
            </w:r>
          </w:p>
        </w:tc>
        <w:tc>
          <w:tcPr>
            <w:tcW w:w="1276"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基准学时</w:t>
            </w:r>
          </w:p>
        </w:tc>
        <w:tc>
          <w:tcPr>
            <w:tcW w:w="1275" w:type="dxa"/>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学时结构</w:t>
            </w:r>
          </w:p>
        </w:tc>
        <w:tc>
          <w:tcPr>
            <w:tcW w:w="851" w:type="dxa"/>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学分</w:t>
            </w:r>
          </w:p>
        </w:tc>
        <w:tc>
          <w:tcPr>
            <w:tcW w:w="850"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开设学期</w:t>
            </w:r>
          </w:p>
        </w:tc>
        <w:tc>
          <w:tcPr>
            <w:tcW w:w="1418" w:type="dxa"/>
            <w:vMerge w:val="restart"/>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备注</w:t>
            </w:r>
          </w:p>
        </w:tc>
      </w:tr>
      <w:tr w:rsidR="001C0D37" w:rsidRPr="00E768AC" w:rsidTr="001816A4">
        <w:trPr>
          <w:trHeight w:val="495"/>
        </w:trPr>
        <w:tc>
          <w:tcPr>
            <w:tcW w:w="1956" w:type="dxa"/>
            <w:vMerge/>
            <w:vAlign w:val="center"/>
          </w:tcPr>
          <w:p w:rsidR="001C0D37" w:rsidRPr="00E768AC" w:rsidRDefault="001C0D37">
            <w:pPr>
              <w:widowControl/>
              <w:jc w:val="left"/>
              <w:rPr>
                <w:rFonts w:ascii="宋体" w:hAnsi="宋体" w:cs="宋体"/>
                <w:color w:val="000000"/>
                <w:kern w:val="0"/>
                <w:sz w:val="24"/>
                <w:szCs w:val="24"/>
              </w:rPr>
            </w:pPr>
          </w:p>
        </w:tc>
        <w:tc>
          <w:tcPr>
            <w:tcW w:w="2316" w:type="dxa"/>
            <w:vMerge/>
            <w:vAlign w:val="center"/>
          </w:tcPr>
          <w:p w:rsidR="001C0D37" w:rsidRPr="00E768AC" w:rsidRDefault="001C0D37">
            <w:pPr>
              <w:widowControl/>
              <w:jc w:val="left"/>
              <w:rPr>
                <w:rFonts w:ascii="宋体" w:hAnsi="宋体" w:cs="宋体"/>
                <w:color w:val="000000"/>
                <w:kern w:val="0"/>
                <w:sz w:val="24"/>
                <w:szCs w:val="24"/>
              </w:rPr>
            </w:pPr>
          </w:p>
        </w:tc>
        <w:tc>
          <w:tcPr>
            <w:tcW w:w="876" w:type="dxa"/>
            <w:vMerge/>
            <w:vAlign w:val="center"/>
          </w:tcPr>
          <w:p w:rsidR="001C0D37" w:rsidRPr="00E768AC" w:rsidRDefault="001C0D37">
            <w:pPr>
              <w:widowControl/>
              <w:jc w:val="left"/>
              <w:rPr>
                <w:rFonts w:ascii="宋体" w:hAnsi="宋体" w:cs="宋体"/>
                <w:color w:val="000000"/>
                <w:kern w:val="0"/>
                <w:sz w:val="24"/>
                <w:szCs w:val="24"/>
              </w:rPr>
            </w:pPr>
          </w:p>
        </w:tc>
        <w:tc>
          <w:tcPr>
            <w:tcW w:w="914" w:type="dxa"/>
            <w:vMerge/>
            <w:vAlign w:val="center"/>
          </w:tcPr>
          <w:p w:rsidR="001C0D37" w:rsidRPr="00E768AC" w:rsidRDefault="001C0D37">
            <w:pPr>
              <w:widowControl/>
              <w:jc w:val="left"/>
              <w:rPr>
                <w:rFonts w:ascii="宋体" w:hAnsi="宋体" w:cs="宋体"/>
                <w:color w:val="000000"/>
                <w:kern w:val="0"/>
                <w:sz w:val="24"/>
                <w:szCs w:val="24"/>
              </w:rPr>
            </w:pPr>
          </w:p>
        </w:tc>
        <w:tc>
          <w:tcPr>
            <w:tcW w:w="1276" w:type="dxa"/>
            <w:vMerge/>
            <w:vAlign w:val="center"/>
          </w:tcPr>
          <w:p w:rsidR="001C0D37" w:rsidRPr="00E768AC" w:rsidRDefault="001C0D37">
            <w:pPr>
              <w:widowControl/>
              <w:jc w:val="left"/>
              <w:rPr>
                <w:rFonts w:ascii="宋体" w:hAnsi="宋体" w:cs="宋体"/>
                <w:color w:val="000000"/>
                <w:kern w:val="0"/>
                <w:sz w:val="24"/>
                <w:szCs w:val="24"/>
              </w:rPr>
            </w:pPr>
          </w:p>
        </w:tc>
        <w:tc>
          <w:tcPr>
            <w:tcW w:w="1275" w:type="dxa"/>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理论</w:t>
            </w:r>
          </w:p>
        </w:tc>
        <w:tc>
          <w:tcPr>
            <w:tcW w:w="851" w:type="dxa"/>
            <w:shd w:val="clear" w:color="auto" w:fill="auto"/>
            <w:noWrap/>
            <w:vAlign w:val="center"/>
          </w:tcPr>
          <w:p w:rsidR="001C0D37" w:rsidRPr="00E768AC" w:rsidRDefault="006F52EA">
            <w:pPr>
              <w:widowControl/>
              <w:jc w:val="center"/>
              <w:rPr>
                <w:rFonts w:ascii="宋体" w:hAnsi="宋体" w:cs="宋体"/>
                <w:color w:val="000000"/>
                <w:kern w:val="0"/>
                <w:sz w:val="24"/>
                <w:szCs w:val="24"/>
              </w:rPr>
            </w:pPr>
            <w:r w:rsidRPr="00E768AC">
              <w:rPr>
                <w:rFonts w:ascii="宋体" w:hAnsi="宋体" w:cs="宋体" w:hint="eastAsia"/>
                <w:color w:val="000000"/>
                <w:kern w:val="0"/>
                <w:sz w:val="24"/>
                <w:szCs w:val="24"/>
              </w:rPr>
              <w:t>实践</w:t>
            </w:r>
          </w:p>
        </w:tc>
        <w:tc>
          <w:tcPr>
            <w:tcW w:w="850" w:type="dxa"/>
            <w:vMerge/>
            <w:vAlign w:val="center"/>
          </w:tcPr>
          <w:p w:rsidR="001C0D37" w:rsidRPr="00E768AC" w:rsidRDefault="001C0D37">
            <w:pPr>
              <w:widowControl/>
              <w:jc w:val="left"/>
              <w:rPr>
                <w:rFonts w:ascii="宋体" w:hAnsi="宋体" w:cs="宋体"/>
                <w:color w:val="000000"/>
                <w:kern w:val="0"/>
                <w:sz w:val="24"/>
                <w:szCs w:val="24"/>
              </w:rPr>
            </w:pPr>
          </w:p>
        </w:tc>
        <w:tc>
          <w:tcPr>
            <w:tcW w:w="1418" w:type="dxa"/>
            <w:vMerge/>
            <w:vAlign w:val="center"/>
          </w:tcPr>
          <w:p w:rsidR="001C0D37" w:rsidRPr="00E768AC" w:rsidRDefault="001C0D37">
            <w:pPr>
              <w:widowControl/>
              <w:jc w:val="left"/>
              <w:rPr>
                <w:rFonts w:ascii="宋体" w:hAnsi="宋体" w:cs="宋体"/>
                <w:color w:val="000000"/>
                <w:kern w:val="0"/>
                <w:sz w:val="24"/>
                <w:szCs w:val="24"/>
              </w:rPr>
            </w:pPr>
          </w:p>
        </w:tc>
        <w:tc>
          <w:tcPr>
            <w:tcW w:w="1417" w:type="dxa"/>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6317030102x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人力资源管理实务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第二学期</w:t>
            </w:r>
          </w:p>
        </w:tc>
        <w:tc>
          <w:tcPr>
            <w:tcW w:w="1417" w:type="dxa"/>
            <w:vMerge w:val="restart"/>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4选2门</w:t>
            </w:r>
          </w:p>
        </w:tc>
      </w:tr>
      <w:tr w:rsidR="001C0D37" w:rsidRPr="00E768AC" w:rsidTr="001816A4">
        <w:trPr>
          <w:trHeight w:val="506"/>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14058060</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rPr>
              <w:t>创新创业教育</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第二学期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6317030124x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客户关系管理</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第二学期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6317030501x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客户服务实务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第二学期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6317030501x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管理沟通</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val="restart"/>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6选3门</w:t>
            </w:r>
          </w:p>
        </w:tc>
      </w:tr>
      <w:tr w:rsidR="001C0D37" w:rsidRPr="00E768AC" w:rsidTr="001816A4">
        <w:trPr>
          <w:trHeight w:val="483"/>
        </w:trPr>
        <w:tc>
          <w:tcPr>
            <w:tcW w:w="1956" w:type="dxa"/>
            <w:shd w:val="clear" w:color="FFFFFF" w:fill="FFFFFF"/>
            <w:vAlign w:val="center"/>
          </w:tcPr>
          <w:p w:rsidR="001C0D37" w:rsidRPr="00E768AC" w:rsidRDefault="006F52EA">
            <w:pPr>
              <w:jc w:val="center"/>
              <w:rPr>
                <w:rFonts w:ascii="宋体" w:hAnsi="宋体" w:cs="宋体"/>
                <w:color w:val="000000"/>
                <w:kern w:val="0"/>
                <w:sz w:val="24"/>
                <w:szCs w:val="24"/>
              </w:rPr>
            </w:pPr>
            <w:r w:rsidRPr="00E768AC">
              <w:rPr>
                <w:rFonts w:ascii="宋体" w:hAnsi="宋体" w:cs="宋体"/>
                <w:color w:val="000000"/>
                <w:kern w:val="0"/>
                <w:sz w:val="24"/>
                <w:szCs w:val="24"/>
              </w:rPr>
              <w:t>6317030606x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品牌策划实务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63170301029</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促销策划实务</w:t>
            </w:r>
          </w:p>
        </w:tc>
        <w:tc>
          <w:tcPr>
            <w:tcW w:w="876" w:type="dxa"/>
            <w:shd w:val="clear" w:color="FFFFFF" w:fill="FFFFFF"/>
            <w:vAlign w:val="center"/>
          </w:tcPr>
          <w:p w:rsidR="001C0D37" w:rsidRPr="00E768AC" w:rsidRDefault="001C0D37">
            <w:pPr>
              <w:jc w:val="center"/>
              <w:rPr>
                <w:rFonts w:ascii="宋体" w:hAnsi="宋体" w:cs="宋体"/>
                <w:color w:val="000000"/>
                <w:kern w:val="0"/>
                <w:sz w:val="24"/>
                <w:szCs w:val="24"/>
              </w:rPr>
            </w:pP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63170301010</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广告策划实务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jc w:val="center"/>
              <w:rPr>
                <w:rFonts w:ascii="宋体" w:hAnsi="宋体" w:cs="宋体"/>
                <w:color w:val="000000"/>
                <w:kern w:val="0"/>
                <w:sz w:val="24"/>
                <w:szCs w:val="24"/>
              </w:rPr>
            </w:pPr>
            <w:r w:rsidRPr="00E768AC">
              <w:rPr>
                <w:rFonts w:ascii="宋体" w:hAnsi="宋体" w:cs="宋体"/>
                <w:color w:val="000000"/>
                <w:kern w:val="0"/>
                <w:sz w:val="24"/>
                <w:szCs w:val="24"/>
              </w:rPr>
              <w:t>63170305005</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企业管理实务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shd w:val="clear" w:color="FFFFFF" w:fill="FFFFFF"/>
            <w:vAlign w:val="center"/>
          </w:tcPr>
          <w:p w:rsidR="001C0D37" w:rsidRPr="00E768AC" w:rsidRDefault="001C0D37">
            <w:pPr>
              <w:widowControl/>
              <w:jc w:val="center"/>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jc w:val="center"/>
              <w:rPr>
                <w:rFonts w:ascii="宋体" w:hAnsi="宋体" w:cs="宋体"/>
                <w:color w:val="000000"/>
                <w:kern w:val="0"/>
                <w:sz w:val="24"/>
                <w:szCs w:val="24"/>
              </w:rPr>
            </w:pPr>
            <w:r w:rsidRPr="00E768AC">
              <w:rPr>
                <w:rFonts w:ascii="宋体" w:hAnsi="宋体" w:cs="宋体"/>
                <w:color w:val="000000"/>
                <w:kern w:val="0"/>
                <w:sz w:val="24"/>
                <w:szCs w:val="24"/>
              </w:rPr>
              <w:t>6317030105x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物流管理基础</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第三学期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6317030125x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特许连锁经营实务</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restart"/>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6选3门</w:t>
            </w: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6317030104014</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连锁门店营运管理</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6317030607x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汽车营销</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lastRenderedPageBreak/>
              <w:t>6317030602x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房地产营销</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83"/>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63170301008</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品类管理</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r w:rsidR="001C0D37" w:rsidRPr="00E768AC" w:rsidTr="001816A4">
        <w:trPr>
          <w:trHeight w:val="457"/>
        </w:trPr>
        <w:tc>
          <w:tcPr>
            <w:tcW w:w="195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color w:val="000000"/>
                <w:kern w:val="0"/>
                <w:sz w:val="24"/>
                <w:szCs w:val="24"/>
                <w:lang w:bidi="ar"/>
              </w:rPr>
              <w:t>6317030126x</w:t>
            </w:r>
          </w:p>
        </w:tc>
        <w:tc>
          <w:tcPr>
            <w:tcW w:w="231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供应链管理</w:t>
            </w:r>
          </w:p>
        </w:tc>
        <w:tc>
          <w:tcPr>
            <w:tcW w:w="8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选</w:t>
            </w:r>
          </w:p>
        </w:tc>
        <w:tc>
          <w:tcPr>
            <w:tcW w:w="914"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276"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32</w:t>
            </w:r>
          </w:p>
        </w:tc>
        <w:tc>
          <w:tcPr>
            <w:tcW w:w="1275"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1"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16</w:t>
            </w:r>
          </w:p>
        </w:tc>
        <w:tc>
          <w:tcPr>
            <w:tcW w:w="850"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2</w:t>
            </w:r>
          </w:p>
        </w:tc>
        <w:tc>
          <w:tcPr>
            <w:tcW w:w="1418" w:type="dxa"/>
            <w:shd w:val="clear" w:color="FFFFFF" w:fill="FFFFFF"/>
            <w:vAlign w:val="center"/>
          </w:tcPr>
          <w:p w:rsidR="001C0D37" w:rsidRPr="00E768AC" w:rsidRDefault="006F52EA">
            <w:pPr>
              <w:widowControl/>
              <w:jc w:val="center"/>
              <w:textAlignment w:val="center"/>
              <w:rPr>
                <w:rFonts w:ascii="宋体" w:hAnsi="宋体" w:cs="宋体"/>
                <w:color w:val="000000"/>
                <w:kern w:val="0"/>
                <w:sz w:val="24"/>
                <w:szCs w:val="24"/>
              </w:rPr>
            </w:pPr>
            <w:r w:rsidRPr="00E768AC">
              <w:rPr>
                <w:rFonts w:ascii="宋体" w:hAnsi="宋体" w:cs="宋体" w:hint="eastAsia"/>
                <w:color w:val="000000"/>
                <w:kern w:val="0"/>
                <w:sz w:val="24"/>
                <w:szCs w:val="24"/>
                <w:lang w:bidi="ar"/>
              </w:rPr>
              <w:t>第四学期</w:t>
            </w:r>
          </w:p>
        </w:tc>
        <w:tc>
          <w:tcPr>
            <w:tcW w:w="1417" w:type="dxa"/>
            <w:vMerge/>
            <w:vAlign w:val="center"/>
          </w:tcPr>
          <w:p w:rsidR="001C0D37" w:rsidRPr="00E768AC" w:rsidRDefault="001C0D37">
            <w:pPr>
              <w:widowControl/>
              <w:jc w:val="left"/>
              <w:rPr>
                <w:rFonts w:ascii="宋体" w:hAnsi="宋体" w:cs="宋体"/>
                <w:color w:val="000000"/>
                <w:kern w:val="0"/>
                <w:sz w:val="24"/>
                <w:szCs w:val="24"/>
              </w:rPr>
            </w:pPr>
          </w:p>
        </w:tc>
      </w:tr>
    </w:tbl>
    <w:p w:rsidR="00E768AC" w:rsidRDefault="00E768AC">
      <w:pPr>
        <w:adjustRightInd w:val="0"/>
        <w:snapToGrid w:val="0"/>
        <w:spacing w:beforeLines="50" w:before="156" w:line="360" w:lineRule="auto"/>
        <w:ind w:firstLine="482"/>
        <w:rPr>
          <w:rFonts w:ascii="黑体" w:eastAsia="黑体" w:hAnsi="黑体"/>
          <w:sz w:val="24"/>
          <w:szCs w:val="24"/>
        </w:rPr>
      </w:pPr>
    </w:p>
    <w:p w:rsidR="001C0D37" w:rsidRDefault="006F52EA">
      <w:pPr>
        <w:adjustRightInd w:val="0"/>
        <w:snapToGrid w:val="0"/>
        <w:spacing w:beforeLines="50" w:before="156" w:line="360" w:lineRule="auto"/>
        <w:ind w:firstLine="482"/>
        <w:rPr>
          <w:rFonts w:ascii="宋体" w:hAnsi="宋体"/>
          <w:color w:val="FF0000"/>
          <w:sz w:val="24"/>
          <w:szCs w:val="24"/>
        </w:rPr>
      </w:pPr>
      <w:r>
        <w:rPr>
          <w:rFonts w:ascii="黑体" w:eastAsia="黑体" w:hAnsi="黑体" w:hint="eastAsia"/>
          <w:sz w:val="24"/>
          <w:szCs w:val="24"/>
        </w:rPr>
        <w:t>七、</w:t>
      </w:r>
      <w:r>
        <w:rPr>
          <w:rFonts w:ascii="黑体" w:eastAsia="黑体" w:hAnsi="黑体"/>
          <w:sz w:val="24"/>
          <w:szCs w:val="24"/>
        </w:rPr>
        <w:t>教学进程总体</w:t>
      </w:r>
      <w:r>
        <w:rPr>
          <w:rFonts w:ascii="黑体" w:eastAsia="黑体" w:hAnsi="黑体" w:hint="eastAsia"/>
          <w:sz w:val="24"/>
          <w:szCs w:val="24"/>
        </w:rPr>
        <w:t>安排</w:t>
      </w:r>
    </w:p>
    <w:p w:rsidR="001C0D37" w:rsidRDefault="006F52EA">
      <w:pPr>
        <w:adjustRightInd w:val="0"/>
        <w:snapToGrid w:val="0"/>
        <w:spacing w:line="360" w:lineRule="auto"/>
        <w:ind w:firstLineChars="200" w:firstLine="482"/>
        <w:rPr>
          <w:rFonts w:ascii="宋体" w:hAnsi="宋体"/>
          <w:b/>
          <w:sz w:val="24"/>
          <w:szCs w:val="28"/>
        </w:rPr>
      </w:pPr>
      <w:r>
        <w:rPr>
          <w:rFonts w:ascii="宋体" w:hAnsi="宋体" w:hint="eastAsia"/>
          <w:b/>
          <w:sz w:val="24"/>
          <w:szCs w:val="28"/>
        </w:rPr>
        <w:t>（一</w:t>
      </w:r>
      <w:r>
        <w:rPr>
          <w:rFonts w:ascii="宋体" w:hAnsi="宋体"/>
          <w:b/>
          <w:sz w:val="24"/>
          <w:szCs w:val="28"/>
        </w:rPr>
        <w:t>）</w:t>
      </w:r>
      <w:r>
        <w:rPr>
          <w:rFonts w:ascii="宋体" w:hAnsi="宋体" w:hint="eastAsia"/>
          <w:b/>
          <w:sz w:val="24"/>
          <w:szCs w:val="28"/>
        </w:rPr>
        <w:t>市场营销专业教学计划安排表（见</w:t>
      </w:r>
      <w:r>
        <w:rPr>
          <w:rFonts w:ascii="宋体" w:hAnsi="宋体"/>
          <w:b/>
          <w:sz w:val="24"/>
          <w:szCs w:val="28"/>
        </w:rPr>
        <w:t>附录</w:t>
      </w:r>
      <w:r>
        <w:rPr>
          <w:rFonts w:ascii="宋体" w:hAnsi="宋体" w:hint="eastAsia"/>
          <w:b/>
          <w:sz w:val="24"/>
          <w:szCs w:val="28"/>
        </w:rPr>
        <w:t>1</w:t>
      </w:r>
      <w:r>
        <w:rPr>
          <w:rFonts w:ascii="宋体" w:hAnsi="宋体"/>
          <w:b/>
          <w:sz w:val="24"/>
          <w:szCs w:val="28"/>
        </w:rPr>
        <w:t>）</w:t>
      </w:r>
    </w:p>
    <w:p w:rsidR="001C0D37" w:rsidRDefault="006F52EA">
      <w:pPr>
        <w:adjustRightInd w:val="0"/>
        <w:snapToGrid w:val="0"/>
        <w:spacing w:line="360" w:lineRule="auto"/>
        <w:ind w:firstLine="480"/>
        <w:rPr>
          <w:rFonts w:ascii="宋体" w:hAnsi="宋体"/>
          <w:b/>
          <w:sz w:val="24"/>
          <w:szCs w:val="24"/>
        </w:rPr>
      </w:pPr>
      <w:r>
        <w:rPr>
          <w:rFonts w:ascii="宋体" w:hAnsi="宋体" w:hint="eastAsia"/>
          <w:b/>
          <w:sz w:val="24"/>
          <w:szCs w:val="24"/>
        </w:rPr>
        <w:t>（二）市场营销</w:t>
      </w:r>
      <w:r>
        <w:rPr>
          <w:rFonts w:ascii="宋体" w:hAnsi="宋体"/>
          <w:b/>
          <w:sz w:val="24"/>
          <w:szCs w:val="24"/>
        </w:rPr>
        <w:t>专业教学周数表</w:t>
      </w:r>
      <w:r>
        <w:rPr>
          <w:rFonts w:ascii="宋体" w:hAnsi="宋体" w:hint="eastAsia"/>
          <w:b/>
          <w:sz w:val="24"/>
          <w:szCs w:val="24"/>
        </w:rPr>
        <w:t>（见</w:t>
      </w:r>
      <w:r>
        <w:rPr>
          <w:rFonts w:ascii="宋体" w:hAnsi="宋体"/>
          <w:b/>
          <w:sz w:val="24"/>
          <w:szCs w:val="24"/>
        </w:rPr>
        <w:t>附录</w:t>
      </w:r>
      <w:r>
        <w:rPr>
          <w:rFonts w:ascii="宋体" w:hAnsi="宋体" w:hint="eastAsia"/>
          <w:b/>
          <w:sz w:val="24"/>
          <w:szCs w:val="24"/>
        </w:rPr>
        <w:t>2</w:t>
      </w:r>
      <w:r>
        <w:rPr>
          <w:rFonts w:ascii="宋体" w:hAnsi="宋体"/>
          <w:b/>
          <w:sz w:val="24"/>
          <w:szCs w:val="24"/>
        </w:rPr>
        <w:t>）</w:t>
      </w:r>
    </w:p>
    <w:p w:rsidR="001C0D37" w:rsidRDefault="001C0D37">
      <w:pPr>
        <w:adjustRightInd w:val="0"/>
        <w:snapToGrid w:val="0"/>
        <w:spacing w:line="360" w:lineRule="auto"/>
        <w:ind w:firstLine="480"/>
        <w:jc w:val="center"/>
        <w:rPr>
          <w:rFonts w:ascii="宋体" w:hAnsi="宋体"/>
          <w:b/>
          <w:szCs w:val="21"/>
        </w:rPr>
      </w:pPr>
    </w:p>
    <w:p w:rsidR="001C0D37" w:rsidRDefault="001C0D37">
      <w:pPr>
        <w:adjustRightInd w:val="0"/>
        <w:snapToGrid w:val="0"/>
        <w:spacing w:line="360" w:lineRule="auto"/>
        <w:ind w:firstLine="480"/>
        <w:jc w:val="center"/>
        <w:rPr>
          <w:rFonts w:ascii="宋体" w:hAnsi="宋体"/>
          <w:b/>
          <w:szCs w:val="21"/>
        </w:rPr>
      </w:pPr>
    </w:p>
    <w:p w:rsidR="001C0D37" w:rsidRDefault="006F52EA">
      <w:pPr>
        <w:overflowPunct w:val="0"/>
        <w:adjustRightInd w:val="0"/>
        <w:spacing w:line="480" w:lineRule="atLeast"/>
        <w:ind w:firstLineChars="200" w:firstLine="482"/>
        <w:rPr>
          <w:rFonts w:ascii="黑体" w:eastAsia="黑体" w:hAnsi="黑体"/>
          <w:sz w:val="24"/>
          <w:szCs w:val="24"/>
        </w:rPr>
      </w:pPr>
      <w:r>
        <w:rPr>
          <w:rFonts w:ascii="仿宋_GB2312" w:eastAsia="仿宋_GB2312" w:hAnsi="仿宋" w:hint="eastAsia"/>
          <w:b/>
          <w:sz w:val="24"/>
          <w:szCs w:val="28"/>
        </w:rPr>
        <w:t>八</w:t>
      </w:r>
      <w:r>
        <w:rPr>
          <w:rFonts w:ascii="黑体" w:eastAsia="黑体" w:hAnsi="黑体" w:hint="eastAsia"/>
          <w:sz w:val="24"/>
          <w:szCs w:val="24"/>
        </w:rPr>
        <w:t>、实施</w:t>
      </w:r>
      <w:r>
        <w:rPr>
          <w:rFonts w:ascii="黑体" w:eastAsia="黑体" w:hAnsi="黑体"/>
          <w:sz w:val="24"/>
          <w:szCs w:val="24"/>
        </w:rPr>
        <w:t>保障</w:t>
      </w:r>
    </w:p>
    <w:p w:rsidR="001C0D37" w:rsidRDefault="006F52EA">
      <w:pPr>
        <w:spacing w:beforeLines="50" w:before="156"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（一）师资队伍</w:t>
      </w:r>
    </w:p>
    <w:p w:rsidR="001C0D37" w:rsidRDefault="006F52EA">
      <w:pPr>
        <w:spacing w:line="360" w:lineRule="auto"/>
        <w:ind w:firstLineChars="200" w:firstLine="480"/>
        <w:rPr>
          <w:sz w:val="24"/>
        </w:rPr>
      </w:pPr>
      <w:r>
        <w:rPr>
          <w:rFonts w:hint="eastAsia"/>
          <w:sz w:val="24"/>
        </w:rPr>
        <w:t>师资队伍包括专任教师和兼职教师。本专业按学生数与专任教师数（不含公共课）比例不高于</w:t>
      </w:r>
      <w:r>
        <w:rPr>
          <w:rFonts w:hint="eastAsia"/>
          <w:color w:val="FF0000"/>
          <w:sz w:val="24"/>
        </w:rPr>
        <w:t>25</w:t>
      </w:r>
      <w:r>
        <w:rPr>
          <w:rFonts w:hint="eastAsia"/>
          <w:color w:val="FF0000"/>
          <w:sz w:val="24"/>
        </w:rPr>
        <w:t>：</w:t>
      </w:r>
      <w:r>
        <w:rPr>
          <w:rFonts w:hint="eastAsia"/>
          <w:color w:val="FF0000"/>
          <w:sz w:val="24"/>
        </w:rPr>
        <w:t>1</w:t>
      </w:r>
      <w:r>
        <w:rPr>
          <w:rFonts w:hint="eastAsia"/>
          <w:sz w:val="24"/>
        </w:rPr>
        <w:t>的标准配备专任师资。专业带头人原则上应具有高级职称。“双师型”教师占专业课教师的比例一般应不低于</w:t>
      </w:r>
      <w:r>
        <w:rPr>
          <w:rFonts w:hint="eastAsia"/>
          <w:color w:val="FF0000"/>
          <w:sz w:val="24"/>
        </w:rPr>
        <w:t>60%</w:t>
      </w:r>
      <w:r>
        <w:rPr>
          <w:rFonts w:hint="eastAsia"/>
          <w:sz w:val="24"/>
        </w:rPr>
        <w:t>。本专业的专业课程教师应为大学本科以上学历，其中年龄在</w:t>
      </w:r>
      <w:r>
        <w:rPr>
          <w:rFonts w:hint="eastAsia"/>
          <w:sz w:val="24"/>
        </w:rPr>
        <w:t>40</w:t>
      </w:r>
      <w:r>
        <w:rPr>
          <w:rFonts w:hint="eastAsia"/>
          <w:sz w:val="24"/>
        </w:rPr>
        <w:t>岁以下的教师应具有研究生学历或硕士以上学位。本专业教师中，具有中高级技术职称的占</w:t>
      </w:r>
      <w:r>
        <w:rPr>
          <w:rFonts w:hint="eastAsia"/>
          <w:color w:val="FF0000"/>
          <w:sz w:val="24"/>
        </w:rPr>
        <w:t>70%</w:t>
      </w:r>
      <w:r>
        <w:rPr>
          <w:rFonts w:hint="eastAsia"/>
          <w:sz w:val="24"/>
        </w:rPr>
        <w:t>以上，其中高级技术职称的教师占</w:t>
      </w:r>
      <w:r>
        <w:rPr>
          <w:rFonts w:hint="eastAsia"/>
          <w:color w:val="FF0000"/>
          <w:sz w:val="24"/>
        </w:rPr>
        <w:t>40%</w:t>
      </w:r>
      <w:r>
        <w:rPr>
          <w:rFonts w:hint="eastAsia"/>
          <w:sz w:val="24"/>
        </w:rPr>
        <w:t>以上。</w:t>
      </w:r>
    </w:p>
    <w:p w:rsidR="001C0D37" w:rsidRDefault="006F52EA">
      <w:pPr>
        <w:spacing w:line="360" w:lineRule="auto"/>
        <w:ind w:firstLineChars="200" w:firstLine="480"/>
        <w:rPr>
          <w:sz w:val="24"/>
        </w:rPr>
      </w:pPr>
      <w:r>
        <w:rPr>
          <w:rFonts w:hint="eastAsia"/>
          <w:sz w:val="24"/>
        </w:rPr>
        <w:t>兼职教师要求具有</w:t>
      </w:r>
      <w:r>
        <w:rPr>
          <w:rFonts w:hint="eastAsia"/>
          <w:sz w:val="24"/>
        </w:rPr>
        <w:t>5</w:t>
      </w:r>
      <w:r>
        <w:rPr>
          <w:rFonts w:hint="eastAsia"/>
          <w:sz w:val="24"/>
        </w:rPr>
        <w:t>年以上市场营销及相关岗位工作经历，具有中级以上专业技术职务，并具有丰富的实际工作经验。</w:t>
      </w:r>
    </w:p>
    <w:p w:rsidR="001C0D37" w:rsidRDefault="006F52EA">
      <w:pPr>
        <w:spacing w:line="360" w:lineRule="auto"/>
        <w:ind w:firstLineChars="200" w:firstLine="480"/>
        <w:rPr>
          <w:sz w:val="24"/>
        </w:rPr>
      </w:pPr>
      <w:r>
        <w:rPr>
          <w:rFonts w:hint="eastAsia"/>
          <w:sz w:val="24"/>
        </w:rPr>
        <w:lastRenderedPageBreak/>
        <w:t>本专业的专业课程教师（</w:t>
      </w:r>
      <w:proofErr w:type="gramStart"/>
      <w:r>
        <w:rPr>
          <w:rFonts w:hint="eastAsia"/>
          <w:sz w:val="24"/>
        </w:rPr>
        <w:t>含实训指导</w:t>
      </w:r>
      <w:proofErr w:type="gramEnd"/>
      <w:r>
        <w:rPr>
          <w:rFonts w:hint="eastAsia"/>
          <w:sz w:val="24"/>
        </w:rPr>
        <w:t>教师），应具备良好的职业道德，掌握现代信息化教学手段，以学生为本，关心与关爱所有学生，严谨治学，认真执教，努力做到教书育人。</w:t>
      </w:r>
    </w:p>
    <w:p w:rsidR="001C0D37" w:rsidRDefault="006F52EA">
      <w:pPr>
        <w:spacing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（二）教学设施</w:t>
      </w:r>
    </w:p>
    <w:p w:rsidR="001C0D37" w:rsidRDefault="006F52EA">
      <w:pPr>
        <w:adjustRightInd w:val="0"/>
        <w:snapToGrid w:val="0"/>
        <w:spacing w:line="360" w:lineRule="auto"/>
        <w:ind w:firstLine="480"/>
        <w:rPr>
          <w:rFonts w:ascii="Cambria Math" w:hAnsi="Cambria Math" w:hint="eastAsia"/>
          <w:sz w:val="24"/>
          <w:szCs w:val="24"/>
        </w:rPr>
      </w:pPr>
      <w:r>
        <w:rPr>
          <w:rFonts w:ascii="Cambria Math" w:hAnsi="Cambria Math" w:hint="eastAsia"/>
          <w:sz w:val="24"/>
          <w:szCs w:val="24"/>
        </w:rPr>
        <w:t>主要包括校内</w:t>
      </w:r>
      <w:r>
        <w:rPr>
          <w:rFonts w:ascii="Cambria Math" w:hAnsi="Cambria Math"/>
          <w:sz w:val="24"/>
          <w:szCs w:val="24"/>
        </w:rPr>
        <w:t>实训室</w:t>
      </w:r>
      <w:r>
        <w:rPr>
          <w:rFonts w:ascii="Cambria Math" w:hAnsi="Cambria Math" w:hint="eastAsia"/>
          <w:sz w:val="24"/>
          <w:szCs w:val="24"/>
        </w:rPr>
        <w:t>、</w:t>
      </w:r>
      <w:r>
        <w:rPr>
          <w:rFonts w:ascii="Cambria Math" w:hAnsi="Cambria Math"/>
          <w:sz w:val="24"/>
          <w:szCs w:val="24"/>
        </w:rPr>
        <w:t>校外实习实训基地</w:t>
      </w:r>
      <w:r>
        <w:rPr>
          <w:rFonts w:ascii="Cambria Math" w:hAnsi="Cambria Math" w:hint="eastAsia"/>
          <w:sz w:val="24"/>
          <w:szCs w:val="24"/>
        </w:rPr>
        <w:t>、</w:t>
      </w:r>
      <w:r>
        <w:rPr>
          <w:rFonts w:ascii="Cambria Math" w:hAnsi="Cambria Math"/>
          <w:sz w:val="24"/>
          <w:szCs w:val="24"/>
        </w:rPr>
        <w:t>信息化教学要求等方面</w:t>
      </w:r>
      <w:r>
        <w:rPr>
          <w:rFonts w:ascii="Cambria Math" w:hAnsi="Cambria Math" w:hint="eastAsia"/>
          <w:sz w:val="24"/>
          <w:szCs w:val="24"/>
        </w:rPr>
        <w:t>。</w:t>
      </w:r>
    </w:p>
    <w:p w:rsidR="001C0D37" w:rsidRDefault="006F52EA">
      <w:pPr>
        <w:adjustRightInd w:val="0"/>
        <w:snapToGrid w:val="0"/>
        <w:spacing w:line="360" w:lineRule="auto"/>
        <w:ind w:firstLine="480"/>
        <w:rPr>
          <w:rFonts w:ascii="宋体" w:hAnsi="宋体"/>
          <w:b/>
          <w:color w:val="FF0000"/>
          <w:szCs w:val="21"/>
        </w:rPr>
      </w:pPr>
      <w:r>
        <w:rPr>
          <w:rFonts w:ascii="Cambria Math" w:hAnsi="Cambria Math" w:hint="eastAsia"/>
          <w:sz w:val="24"/>
          <w:szCs w:val="24"/>
        </w:rPr>
        <w:t>1</w:t>
      </w:r>
      <w:r>
        <w:rPr>
          <w:rFonts w:ascii="Cambria Math" w:hAnsi="Cambria Math" w:hint="eastAsia"/>
          <w:sz w:val="24"/>
          <w:szCs w:val="24"/>
        </w:rPr>
        <w:t>．校内实训室（基地）</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市场营销实训室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689"/>
        <w:gridCol w:w="2766"/>
        <w:gridCol w:w="2130"/>
        <w:gridCol w:w="2130"/>
      </w:tblGrid>
      <w:tr w:rsidR="001C0D37" w:rsidRPr="001816A4" w:rsidTr="001816A4">
        <w:trPr>
          <w:jc w:val="center"/>
        </w:trPr>
        <w:tc>
          <w:tcPr>
            <w:tcW w:w="1496" w:type="dxa"/>
            <w:gridSpan w:val="2"/>
          </w:tcPr>
          <w:p w:rsidR="001C0D37" w:rsidRPr="001816A4" w:rsidRDefault="006F52EA">
            <w:pPr>
              <w:spacing w:line="360" w:lineRule="auto"/>
              <w:rPr>
                <w:rFonts w:ascii="宋体" w:hAnsi="宋体"/>
                <w:sz w:val="24"/>
                <w:szCs w:val="24"/>
              </w:rPr>
            </w:pPr>
            <w:r w:rsidRPr="001816A4">
              <w:rPr>
                <w:rFonts w:ascii="宋体" w:hAnsi="宋体" w:hint="eastAsia"/>
                <w:sz w:val="24"/>
                <w:szCs w:val="24"/>
              </w:rPr>
              <w:t>实训室名称</w:t>
            </w:r>
          </w:p>
        </w:tc>
        <w:tc>
          <w:tcPr>
            <w:tcW w:w="2766" w:type="dxa"/>
          </w:tcPr>
          <w:p w:rsidR="001C0D37" w:rsidRPr="001816A4" w:rsidRDefault="006F52EA">
            <w:pPr>
              <w:spacing w:line="360" w:lineRule="auto"/>
              <w:rPr>
                <w:rFonts w:ascii="宋体" w:hAnsi="宋体"/>
                <w:color w:val="FF0000"/>
                <w:sz w:val="24"/>
                <w:szCs w:val="24"/>
              </w:rPr>
            </w:pPr>
            <w:r w:rsidRPr="001816A4">
              <w:rPr>
                <w:rFonts w:ascii="宋体" w:hAnsi="宋体" w:hint="eastAsia"/>
                <w:sz w:val="24"/>
                <w:szCs w:val="24"/>
              </w:rPr>
              <w:t>农资市场营销实训室</w:t>
            </w:r>
          </w:p>
        </w:tc>
        <w:tc>
          <w:tcPr>
            <w:tcW w:w="4260" w:type="dxa"/>
            <w:gridSpan w:val="2"/>
          </w:tcPr>
          <w:p w:rsidR="001C0D37" w:rsidRPr="001816A4" w:rsidRDefault="006F52EA">
            <w:pPr>
              <w:spacing w:line="360" w:lineRule="auto"/>
              <w:rPr>
                <w:rFonts w:ascii="宋体" w:hAnsi="宋体"/>
                <w:color w:val="FF0000"/>
                <w:sz w:val="24"/>
                <w:szCs w:val="24"/>
              </w:rPr>
            </w:pPr>
            <w:r w:rsidRPr="001816A4">
              <w:rPr>
                <w:rFonts w:ascii="宋体" w:hAnsi="宋体" w:hint="eastAsia"/>
                <w:sz w:val="24"/>
                <w:szCs w:val="24"/>
              </w:rPr>
              <w:t xml:space="preserve">面积要求：  </w:t>
            </w:r>
            <w:r w:rsidRPr="001816A4">
              <w:rPr>
                <w:rFonts w:ascii="宋体" w:hAnsi="宋体" w:hint="eastAsia"/>
                <w:color w:val="FF0000"/>
                <w:sz w:val="24"/>
                <w:szCs w:val="24"/>
              </w:rPr>
              <w:t>500</w:t>
            </w:r>
            <w:r w:rsidRPr="001816A4">
              <w:rPr>
                <w:rFonts w:hint="eastAsia"/>
                <w:sz w:val="24"/>
                <w:szCs w:val="24"/>
              </w:rPr>
              <w:t>㎡</w:t>
            </w: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序号</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核心设备及材料</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数量要求</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备注</w:t>
            </w:r>
          </w:p>
        </w:tc>
      </w:tr>
      <w:tr w:rsidR="001C0D37" w:rsidRPr="001816A4" w:rsidTr="001816A4">
        <w:trPr>
          <w:trHeight w:val="333"/>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电脑</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40台</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trHeight w:val="333"/>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路由器、交换机</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1台</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3</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软件</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2套</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4</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桌椅</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40套</w:t>
            </w:r>
          </w:p>
        </w:tc>
        <w:tc>
          <w:tcPr>
            <w:tcW w:w="2130" w:type="dxa"/>
          </w:tcPr>
          <w:p w:rsidR="001C0D37" w:rsidRPr="001816A4" w:rsidRDefault="001C0D37">
            <w:pPr>
              <w:spacing w:line="360" w:lineRule="auto"/>
              <w:jc w:val="center"/>
              <w:rPr>
                <w:rFonts w:ascii="宋体" w:hAnsi="宋体"/>
                <w:sz w:val="24"/>
                <w:szCs w:val="24"/>
              </w:rPr>
            </w:pPr>
          </w:p>
        </w:tc>
      </w:tr>
    </w:tbl>
    <w:p w:rsidR="001C0D37" w:rsidRDefault="001C0D37">
      <w:pPr>
        <w:spacing w:line="360" w:lineRule="auto"/>
        <w:ind w:firstLineChars="200" w:firstLine="422"/>
        <w:jc w:val="center"/>
        <w:rPr>
          <w:rFonts w:ascii="宋体" w:hAnsi="宋体"/>
          <w:b/>
          <w:szCs w:val="21"/>
        </w:rPr>
      </w:pP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商务谈判实训室</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689"/>
        <w:gridCol w:w="2766"/>
        <w:gridCol w:w="2130"/>
        <w:gridCol w:w="2130"/>
      </w:tblGrid>
      <w:tr w:rsidR="001C0D37" w:rsidRPr="001816A4" w:rsidTr="001816A4">
        <w:trPr>
          <w:jc w:val="center"/>
        </w:trPr>
        <w:tc>
          <w:tcPr>
            <w:tcW w:w="1496" w:type="dxa"/>
            <w:gridSpan w:val="2"/>
          </w:tcPr>
          <w:p w:rsidR="001C0D37" w:rsidRPr="001816A4" w:rsidRDefault="006F52EA">
            <w:pPr>
              <w:spacing w:line="360" w:lineRule="auto"/>
              <w:rPr>
                <w:rFonts w:ascii="宋体" w:hAnsi="宋体"/>
                <w:sz w:val="24"/>
                <w:szCs w:val="24"/>
              </w:rPr>
            </w:pPr>
            <w:r w:rsidRPr="001816A4">
              <w:rPr>
                <w:rFonts w:ascii="宋体" w:hAnsi="宋体" w:hint="eastAsia"/>
                <w:sz w:val="24"/>
                <w:szCs w:val="24"/>
              </w:rPr>
              <w:t>实训室名称</w:t>
            </w:r>
          </w:p>
        </w:tc>
        <w:tc>
          <w:tcPr>
            <w:tcW w:w="2766" w:type="dxa"/>
          </w:tcPr>
          <w:p w:rsidR="001C0D37" w:rsidRPr="001816A4" w:rsidRDefault="006F52EA">
            <w:pPr>
              <w:spacing w:line="360" w:lineRule="auto"/>
              <w:rPr>
                <w:rFonts w:ascii="宋体" w:hAnsi="宋体"/>
                <w:color w:val="FF0000"/>
                <w:sz w:val="24"/>
                <w:szCs w:val="24"/>
              </w:rPr>
            </w:pPr>
            <w:r w:rsidRPr="001816A4">
              <w:rPr>
                <w:rFonts w:ascii="宋体" w:hAnsi="宋体" w:hint="eastAsia"/>
                <w:sz w:val="24"/>
                <w:szCs w:val="24"/>
              </w:rPr>
              <w:t>商务谈判实训室</w:t>
            </w:r>
          </w:p>
        </w:tc>
        <w:tc>
          <w:tcPr>
            <w:tcW w:w="4260" w:type="dxa"/>
            <w:gridSpan w:val="2"/>
          </w:tcPr>
          <w:p w:rsidR="001C0D37" w:rsidRPr="001816A4" w:rsidRDefault="006F52EA">
            <w:pPr>
              <w:spacing w:line="360" w:lineRule="auto"/>
              <w:rPr>
                <w:rFonts w:ascii="宋体" w:hAnsi="宋体"/>
                <w:color w:val="FF0000"/>
                <w:sz w:val="24"/>
                <w:szCs w:val="24"/>
              </w:rPr>
            </w:pPr>
            <w:r w:rsidRPr="001816A4">
              <w:rPr>
                <w:rFonts w:ascii="宋体" w:hAnsi="宋体" w:hint="eastAsia"/>
                <w:sz w:val="24"/>
                <w:szCs w:val="24"/>
              </w:rPr>
              <w:t xml:space="preserve">面积要求：  </w:t>
            </w:r>
            <w:r w:rsidRPr="001816A4">
              <w:rPr>
                <w:rFonts w:ascii="宋体" w:hAnsi="宋体" w:hint="eastAsia"/>
                <w:color w:val="FF0000"/>
                <w:sz w:val="24"/>
                <w:szCs w:val="24"/>
              </w:rPr>
              <w:t>500</w:t>
            </w:r>
            <w:r w:rsidRPr="001816A4">
              <w:rPr>
                <w:rFonts w:hint="eastAsia"/>
                <w:sz w:val="24"/>
                <w:szCs w:val="24"/>
              </w:rPr>
              <w:t>㎡</w:t>
            </w: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序号</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核心设备及材料</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数量要求</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备注</w:t>
            </w:r>
          </w:p>
        </w:tc>
      </w:tr>
      <w:tr w:rsidR="001C0D37" w:rsidRPr="001816A4" w:rsidTr="001816A4">
        <w:trPr>
          <w:trHeight w:val="333"/>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lastRenderedPageBreak/>
              <w:t>1</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谈判桌</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1张</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桌椅</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8套</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3</w:t>
            </w:r>
          </w:p>
        </w:tc>
        <w:tc>
          <w:tcPr>
            <w:tcW w:w="3455" w:type="dxa"/>
            <w:gridSpan w:val="2"/>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话筒等音响设备</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1套</w:t>
            </w:r>
          </w:p>
        </w:tc>
        <w:tc>
          <w:tcPr>
            <w:tcW w:w="2130" w:type="dxa"/>
          </w:tcPr>
          <w:p w:rsidR="001C0D37" w:rsidRPr="001816A4" w:rsidRDefault="001C0D37">
            <w:pPr>
              <w:spacing w:line="360" w:lineRule="auto"/>
              <w:jc w:val="center"/>
              <w:rPr>
                <w:rFonts w:ascii="宋体" w:hAnsi="宋体"/>
                <w:sz w:val="24"/>
                <w:szCs w:val="24"/>
              </w:rPr>
            </w:pPr>
          </w:p>
        </w:tc>
      </w:tr>
    </w:tbl>
    <w:p w:rsidR="001C0D37" w:rsidRDefault="001C0D37">
      <w:pPr>
        <w:adjustRightInd w:val="0"/>
        <w:snapToGrid w:val="0"/>
        <w:spacing w:line="360" w:lineRule="auto"/>
        <w:rPr>
          <w:rFonts w:ascii="Cambria Math" w:hAnsi="Cambria Math" w:hint="eastAsia"/>
          <w:sz w:val="24"/>
          <w:szCs w:val="24"/>
        </w:rPr>
      </w:pPr>
    </w:p>
    <w:p w:rsidR="001C0D37" w:rsidRDefault="006F52EA">
      <w:pPr>
        <w:adjustRightInd w:val="0"/>
        <w:snapToGrid w:val="0"/>
        <w:spacing w:line="360" w:lineRule="auto"/>
        <w:ind w:firstLineChars="100" w:firstLine="240"/>
        <w:rPr>
          <w:rFonts w:ascii="Cambria Math" w:hAnsi="Cambria Math" w:hint="eastAsia"/>
          <w:sz w:val="24"/>
          <w:szCs w:val="24"/>
        </w:rPr>
      </w:pPr>
      <w:r>
        <w:rPr>
          <w:rFonts w:ascii="Cambria Math" w:hAnsi="Cambria Math" w:hint="eastAsia"/>
          <w:sz w:val="24"/>
          <w:szCs w:val="24"/>
        </w:rPr>
        <w:t>2</w:t>
      </w:r>
      <w:r>
        <w:rPr>
          <w:rFonts w:ascii="Cambria Math" w:hAnsi="Cambria Math" w:hint="eastAsia"/>
          <w:sz w:val="24"/>
          <w:szCs w:val="24"/>
        </w:rPr>
        <w:t>．校外实习</w:t>
      </w:r>
      <w:r>
        <w:rPr>
          <w:rFonts w:ascii="Cambria Math" w:hAnsi="Cambria Math"/>
          <w:sz w:val="24"/>
          <w:szCs w:val="24"/>
        </w:rPr>
        <w:t>实</w:t>
      </w:r>
      <w:r>
        <w:rPr>
          <w:rFonts w:ascii="Cambria Math" w:hAnsi="Cambria Math" w:hint="eastAsia"/>
          <w:sz w:val="24"/>
          <w:szCs w:val="24"/>
        </w:rPr>
        <w:t>训基地</w:t>
      </w:r>
    </w:p>
    <w:p w:rsidR="001C0D37" w:rsidRDefault="006F52EA">
      <w:pPr>
        <w:adjustRightInd w:val="0"/>
        <w:snapToGrid w:val="0"/>
        <w:spacing w:line="360" w:lineRule="auto"/>
        <w:ind w:firstLine="480"/>
        <w:jc w:val="center"/>
        <w:rPr>
          <w:rFonts w:ascii="Cambria Math" w:hAnsi="Cambria Math" w:hint="eastAsia"/>
          <w:b/>
          <w:szCs w:val="21"/>
        </w:rPr>
      </w:pPr>
      <w:r w:rsidRPr="001816A4">
        <w:rPr>
          <w:rFonts w:ascii="宋体" w:hAnsi="宋体" w:hint="eastAsia"/>
          <w:b/>
          <w:sz w:val="28"/>
          <w:szCs w:val="28"/>
        </w:rPr>
        <w:t>市场营销专业校外</w:t>
      </w:r>
      <w:r w:rsidRPr="001816A4">
        <w:rPr>
          <w:rFonts w:ascii="宋体" w:hAnsi="宋体"/>
          <w:b/>
          <w:sz w:val="28"/>
          <w:szCs w:val="28"/>
        </w:rPr>
        <w:t>实习基地</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3960"/>
        <w:gridCol w:w="2230"/>
        <w:gridCol w:w="1284"/>
      </w:tblGrid>
      <w:tr w:rsidR="001C0D37" w:rsidRPr="001816A4">
        <w:trPr>
          <w:trHeight w:val="685"/>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序号</w:t>
            </w:r>
          </w:p>
        </w:tc>
        <w:tc>
          <w:tcPr>
            <w:tcW w:w="396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校外实训基地名称</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主要实习实</w:t>
            </w:r>
            <w:proofErr w:type="gramStart"/>
            <w:r w:rsidRPr="001816A4">
              <w:rPr>
                <w:rFonts w:ascii="宋体" w:hAnsi="宋体" w:hint="eastAsia"/>
                <w:sz w:val="24"/>
                <w:szCs w:val="24"/>
              </w:rPr>
              <w:t>训项目</w:t>
            </w:r>
            <w:proofErr w:type="gramEnd"/>
          </w:p>
        </w:tc>
        <w:tc>
          <w:tcPr>
            <w:tcW w:w="1284" w:type="dxa"/>
            <w:vAlign w:val="center"/>
          </w:tcPr>
          <w:p w:rsidR="001C0D37" w:rsidRPr="001816A4" w:rsidRDefault="006F52EA">
            <w:pPr>
              <w:contextualSpacing/>
              <w:jc w:val="center"/>
              <w:rPr>
                <w:rFonts w:ascii="宋体" w:hAnsi="宋体"/>
                <w:sz w:val="24"/>
                <w:szCs w:val="24"/>
              </w:rPr>
            </w:pPr>
            <w:r w:rsidRPr="001816A4">
              <w:rPr>
                <w:rFonts w:ascii="宋体" w:hAnsi="宋体" w:hint="eastAsia"/>
                <w:sz w:val="24"/>
                <w:szCs w:val="24"/>
              </w:rPr>
              <w:t>接纳实习生容量</w:t>
            </w:r>
          </w:p>
        </w:tc>
      </w:tr>
      <w:tr w:rsidR="001C0D37" w:rsidRPr="001816A4">
        <w:trPr>
          <w:trHeight w:hRule="exact" w:val="435"/>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1</w:t>
            </w:r>
          </w:p>
        </w:tc>
        <w:tc>
          <w:tcPr>
            <w:tcW w:w="396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金农会农资营销实训基地</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市场推广</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40人</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w:t>
            </w:r>
          </w:p>
        </w:tc>
        <w:tc>
          <w:tcPr>
            <w:tcW w:w="3960" w:type="dxa"/>
            <w:vAlign w:val="center"/>
          </w:tcPr>
          <w:p w:rsidR="001C0D37" w:rsidRPr="001816A4" w:rsidRDefault="006F52EA">
            <w:pPr>
              <w:widowControl/>
              <w:jc w:val="center"/>
              <w:textAlignment w:val="center"/>
              <w:rPr>
                <w:rFonts w:ascii="宋体" w:hAnsi="宋体"/>
                <w:sz w:val="24"/>
                <w:szCs w:val="24"/>
              </w:rPr>
            </w:pPr>
            <w:r w:rsidRPr="001816A4">
              <w:rPr>
                <w:rFonts w:ascii="宋体" w:hAnsi="宋体" w:cs="宋体" w:hint="eastAsia"/>
                <w:color w:val="000000"/>
                <w:kern w:val="0"/>
                <w:sz w:val="24"/>
                <w:szCs w:val="24"/>
                <w:lang w:bidi="ar"/>
              </w:rPr>
              <w:t>顺丰速运</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30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3</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proofErr w:type="gramStart"/>
            <w:r w:rsidRPr="001816A4">
              <w:rPr>
                <w:rFonts w:ascii="宋体" w:hAnsi="宋体" w:cs="宋体" w:hint="eastAsia"/>
                <w:color w:val="000000"/>
                <w:kern w:val="0"/>
                <w:sz w:val="24"/>
                <w:szCs w:val="24"/>
                <w:lang w:bidi="ar"/>
              </w:rPr>
              <w:t>墨赢网络</w:t>
            </w:r>
            <w:proofErr w:type="gramEnd"/>
            <w:r w:rsidRPr="001816A4">
              <w:rPr>
                <w:rFonts w:ascii="宋体" w:hAnsi="宋体" w:cs="宋体" w:hint="eastAsia"/>
                <w:color w:val="000000"/>
                <w:kern w:val="0"/>
                <w:sz w:val="24"/>
                <w:szCs w:val="24"/>
                <w:lang w:bidi="ar"/>
              </w:rPr>
              <w:t>科技</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30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4</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r w:rsidRPr="001816A4">
              <w:rPr>
                <w:rFonts w:ascii="宋体" w:hAnsi="宋体" w:cs="宋体" w:hint="eastAsia"/>
                <w:color w:val="000000"/>
                <w:kern w:val="0"/>
                <w:sz w:val="24"/>
                <w:szCs w:val="24"/>
                <w:lang w:bidi="ar"/>
              </w:rPr>
              <w:t>安徽三国集团</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营销、招商</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30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5</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r w:rsidRPr="001816A4">
              <w:rPr>
                <w:rFonts w:ascii="宋体" w:hAnsi="宋体" w:cs="宋体" w:hint="eastAsia"/>
                <w:color w:val="000000"/>
                <w:kern w:val="0"/>
                <w:sz w:val="24"/>
                <w:szCs w:val="24"/>
                <w:lang w:bidi="ar"/>
              </w:rPr>
              <w:t>合肥大宇</w:t>
            </w:r>
            <w:proofErr w:type="gramStart"/>
            <w:r w:rsidRPr="001816A4">
              <w:rPr>
                <w:rFonts w:ascii="宋体" w:hAnsi="宋体" w:cs="宋体" w:hint="eastAsia"/>
                <w:color w:val="000000"/>
                <w:kern w:val="0"/>
                <w:sz w:val="24"/>
                <w:szCs w:val="24"/>
                <w:lang w:bidi="ar"/>
              </w:rPr>
              <w:t>宙</w:t>
            </w:r>
            <w:proofErr w:type="gramEnd"/>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6</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r w:rsidRPr="001816A4">
              <w:rPr>
                <w:rFonts w:ascii="宋体" w:hAnsi="宋体" w:cs="宋体" w:hint="eastAsia"/>
                <w:color w:val="000000"/>
                <w:kern w:val="0"/>
                <w:sz w:val="24"/>
                <w:szCs w:val="24"/>
                <w:lang w:bidi="ar"/>
              </w:rPr>
              <w:t>合肥福顺餐饮</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招商、客服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7</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proofErr w:type="gramStart"/>
            <w:r w:rsidRPr="001816A4">
              <w:rPr>
                <w:rFonts w:ascii="宋体" w:hAnsi="宋体" w:cs="宋体" w:hint="eastAsia"/>
                <w:color w:val="000000"/>
                <w:kern w:val="0"/>
                <w:sz w:val="24"/>
                <w:szCs w:val="24"/>
                <w:lang w:bidi="ar"/>
              </w:rPr>
              <w:t>华拓金服</w:t>
            </w:r>
            <w:proofErr w:type="gramEnd"/>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8</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r w:rsidRPr="001816A4">
              <w:rPr>
                <w:rFonts w:ascii="宋体" w:hAnsi="宋体" w:cs="宋体" w:hint="eastAsia"/>
                <w:color w:val="000000"/>
                <w:kern w:val="0"/>
                <w:sz w:val="24"/>
                <w:szCs w:val="24"/>
                <w:lang w:bidi="ar"/>
              </w:rPr>
              <w:t>天源</w:t>
            </w:r>
            <w:proofErr w:type="gramStart"/>
            <w:r w:rsidRPr="001816A4">
              <w:rPr>
                <w:rFonts w:ascii="宋体" w:hAnsi="宋体" w:cs="宋体" w:hint="eastAsia"/>
                <w:color w:val="000000"/>
                <w:kern w:val="0"/>
                <w:sz w:val="24"/>
                <w:szCs w:val="24"/>
                <w:lang w:bidi="ar"/>
              </w:rPr>
              <w:t>迪</w:t>
            </w:r>
            <w:proofErr w:type="gramEnd"/>
            <w:r w:rsidRPr="001816A4">
              <w:rPr>
                <w:rFonts w:ascii="宋体" w:hAnsi="宋体" w:cs="宋体" w:hint="eastAsia"/>
                <w:color w:val="000000"/>
                <w:kern w:val="0"/>
                <w:sz w:val="24"/>
                <w:szCs w:val="24"/>
                <w:lang w:bidi="ar"/>
              </w:rPr>
              <w:t>科</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20</w:t>
            </w:r>
          </w:p>
        </w:tc>
      </w:tr>
      <w:tr w:rsidR="001C0D37" w:rsidRPr="001816A4">
        <w:trPr>
          <w:trHeight w:hRule="exact" w:val="472"/>
          <w:jc w:val="center"/>
        </w:trPr>
        <w:tc>
          <w:tcPr>
            <w:tcW w:w="822"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9</w:t>
            </w:r>
          </w:p>
        </w:tc>
        <w:tc>
          <w:tcPr>
            <w:tcW w:w="3960" w:type="dxa"/>
            <w:vAlign w:val="center"/>
          </w:tcPr>
          <w:p w:rsidR="001C0D37" w:rsidRPr="001816A4" w:rsidRDefault="006F52EA">
            <w:pPr>
              <w:widowControl/>
              <w:jc w:val="center"/>
              <w:textAlignment w:val="center"/>
              <w:rPr>
                <w:rFonts w:ascii="宋体" w:hAnsi="宋体" w:cs="宋体"/>
                <w:color w:val="000000"/>
                <w:kern w:val="0"/>
                <w:sz w:val="24"/>
                <w:szCs w:val="24"/>
                <w:lang w:bidi="ar"/>
              </w:rPr>
            </w:pPr>
            <w:r w:rsidRPr="001816A4">
              <w:rPr>
                <w:rFonts w:ascii="宋体" w:hAnsi="宋体" w:cs="宋体" w:hint="eastAsia"/>
                <w:color w:val="000000"/>
                <w:kern w:val="0"/>
                <w:sz w:val="24"/>
                <w:szCs w:val="24"/>
                <w:lang w:bidi="ar"/>
              </w:rPr>
              <w:t>阳光信通</w:t>
            </w:r>
          </w:p>
        </w:tc>
        <w:tc>
          <w:tcPr>
            <w:tcW w:w="2230"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营销、客服</w:t>
            </w:r>
          </w:p>
        </w:tc>
        <w:tc>
          <w:tcPr>
            <w:tcW w:w="1284" w:type="dxa"/>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20</w:t>
            </w:r>
          </w:p>
        </w:tc>
      </w:tr>
      <w:tr w:rsidR="001C0D37" w:rsidRPr="001816A4">
        <w:trPr>
          <w:trHeight w:hRule="exact" w:val="472"/>
          <w:jc w:val="center"/>
        </w:trPr>
        <w:tc>
          <w:tcPr>
            <w:tcW w:w="822" w:type="dxa"/>
            <w:tcBorders>
              <w:bottom w:val="single" w:sz="4" w:space="0" w:color="auto"/>
            </w:tcBorders>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10</w:t>
            </w:r>
          </w:p>
        </w:tc>
        <w:tc>
          <w:tcPr>
            <w:tcW w:w="3960" w:type="dxa"/>
            <w:tcBorders>
              <w:bottom w:val="single" w:sz="4" w:space="0" w:color="auto"/>
            </w:tcBorders>
            <w:vAlign w:val="center"/>
          </w:tcPr>
          <w:p w:rsidR="001C0D37" w:rsidRPr="001816A4" w:rsidRDefault="006F52EA">
            <w:pPr>
              <w:widowControl/>
              <w:jc w:val="center"/>
              <w:textAlignment w:val="center"/>
              <w:rPr>
                <w:rFonts w:ascii="宋体" w:hAnsi="宋体" w:cs="宋体"/>
                <w:color w:val="000000"/>
                <w:kern w:val="0"/>
                <w:sz w:val="24"/>
                <w:szCs w:val="24"/>
                <w:lang w:bidi="ar"/>
              </w:rPr>
            </w:pPr>
            <w:proofErr w:type="gramStart"/>
            <w:r w:rsidRPr="001816A4">
              <w:rPr>
                <w:rFonts w:ascii="宋体" w:hAnsi="宋体" w:cs="宋体" w:hint="eastAsia"/>
                <w:color w:val="000000"/>
                <w:kern w:val="0"/>
                <w:sz w:val="24"/>
                <w:szCs w:val="24"/>
                <w:lang w:bidi="ar"/>
              </w:rPr>
              <w:t>丰乐农化</w:t>
            </w:r>
            <w:proofErr w:type="gramEnd"/>
          </w:p>
        </w:tc>
        <w:tc>
          <w:tcPr>
            <w:tcW w:w="2230" w:type="dxa"/>
            <w:tcBorders>
              <w:bottom w:val="single" w:sz="4" w:space="0" w:color="auto"/>
            </w:tcBorders>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市场推广</w:t>
            </w:r>
          </w:p>
        </w:tc>
        <w:tc>
          <w:tcPr>
            <w:tcW w:w="1284" w:type="dxa"/>
            <w:tcBorders>
              <w:bottom w:val="single" w:sz="4" w:space="0" w:color="auto"/>
            </w:tcBorders>
            <w:vAlign w:val="center"/>
          </w:tcPr>
          <w:p w:rsidR="001C0D37" w:rsidRPr="001816A4" w:rsidRDefault="006F52EA">
            <w:pPr>
              <w:jc w:val="center"/>
              <w:rPr>
                <w:rFonts w:ascii="宋体" w:hAnsi="宋体"/>
                <w:sz w:val="24"/>
                <w:szCs w:val="24"/>
              </w:rPr>
            </w:pPr>
            <w:r w:rsidRPr="001816A4">
              <w:rPr>
                <w:rFonts w:ascii="宋体" w:hAnsi="宋体" w:hint="eastAsia"/>
                <w:sz w:val="24"/>
                <w:szCs w:val="24"/>
              </w:rPr>
              <w:t>30</w:t>
            </w:r>
          </w:p>
        </w:tc>
      </w:tr>
    </w:tbl>
    <w:p w:rsidR="001C0D37" w:rsidRDefault="006F52EA">
      <w:pPr>
        <w:adjustRightInd w:val="0"/>
        <w:snapToGrid w:val="0"/>
        <w:spacing w:line="360" w:lineRule="auto"/>
        <w:ind w:firstLine="480"/>
        <w:rPr>
          <w:rFonts w:ascii="Cambria Math" w:hAnsi="Cambria Math" w:hint="eastAsia"/>
          <w:sz w:val="24"/>
          <w:szCs w:val="24"/>
        </w:rPr>
      </w:pPr>
      <w:r>
        <w:rPr>
          <w:rFonts w:ascii="Cambria Math" w:hAnsi="Cambria Math" w:hint="eastAsia"/>
          <w:sz w:val="24"/>
          <w:szCs w:val="24"/>
        </w:rPr>
        <w:lastRenderedPageBreak/>
        <w:t>3</w:t>
      </w:r>
      <w:r>
        <w:rPr>
          <w:rFonts w:ascii="Cambria Math" w:hAnsi="Cambria Math" w:hint="eastAsia"/>
          <w:sz w:val="24"/>
          <w:szCs w:val="24"/>
        </w:rPr>
        <w:t>．信息化教学要求</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）具有足够数量的多媒体教室及机房。</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2</w:t>
      </w:r>
      <w:r>
        <w:rPr>
          <w:rFonts w:ascii="Cambria Math" w:hAnsi="Cambria Math" w:hint="eastAsia"/>
          <w:sz w:val="24"/>
          <w:szCs w:val="24"/>
        </w:rPr>
        <w:t>）配备齐全的</w:t>
      </w:r>
      <w:r w:rsidRPr="001816A4">
        <w:rPr>
          <w:rFonts w:ascii="Cambria Math" w:hAnsi="Cambria Math" w:hint="eastAsia"/>
          <w:color w:val="000000" w:themeColor="text1"/>
          <w:sz w:val="24"/>
          <w:szCs w:val="24"/>
        </w:rPr>
        <w:t>专业</w:t>
      </w:r>
      <w:r>
        <w:rPr>
          <w:rFonts w:ascii="Cambria Math" w:hAnsi="Cambria Math" w:hint="eastAsia"/>
          <w:sz w:val="24"/>
          <w:szCs w:val="24"/>
        </w:rPr>
        <w:t>教学模拟软件。</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市场营销专业的信</w:t>
      </w:r>
      <w:r w:rsidRPr="001816A4">
        <w:rPr>
          <w:rFonts w:ascii="宋体" w:hAnsi="宋体"/>
          <w:b/>
          <w:sz w:val="28"/>
          <w:szCs w:val="28"/>
        </w:rPr>
        <w:t>息化教学资源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846"/>
        <w:gridCol w:w="1739"/>
        <w:gridCol w:w="2130"/>
      </w:tblGrid>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序号</w:t>
            </w:r>
          </w:p>
        </w:tc>
        <w:tc>
          <w:tcPr>
            <w:tcW w:w="3846" w:type="dxa"/>
          </w:tcPr>
          <w:p w:rsidR="001C0D37" w:rsidRPr="001816A4" w:rsidRDefault="006F52EA">
            <w:pPr>
              <w:spacing w:line="360" w:lineRule="auto"/>
              <w:jc w:val="center"/>
              <w:rPr>
                <w:rFonts w:ascii="宋体" w:hAnsi="宋体"/>
                <w:sz w:val="24"/>
                <w:szCs w:val="24"/>
              </w:rPr>
            </w:pPr>
            <w:r w:rsidRPr="001816A4">
              <w:rPr>
                <w:rFonts w:ascii="Cambria Math" w:hAnsi="Cambria Math" w:hint="eastAsia"/>
                <w:sz w:val="24"/>
                <w:szCs w:val="24"/>
              </w:rPr>
              <w:t>教学模拟软件</w:t>
            </w:r>
          </w:p>
        </w:tc>
        <w:tc>
          <w:tcPr>
            <w:tcW w:w="1739"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数量要求</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备注</w:t>
            </w:r>
          </w:p>
        </w:tc>
      </w:tr>
      <w:tr w:rsidR="001C0D37" w:rsidRPr="001816A4" w:rsidTr="001816A4">
        <w:trPr>
          <w:trHeight w:val="333"/>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w:t>
            </w:r>
          </w:p>
        </w:tc>
        <w:tc>
          <w:tcPr>
            <w:tcW w:w="3846"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中教</w:t>
            </w:r>
            <w:proofErr w:type="gramStart"/>
            <w:r w:rsidRPr="001816A4">
              <w:rPr>
                <w:rFonts w:ascii="宋体" w:hAnsi="宋体" w:hint="eastAsia"/>
                <w:sz w:val="24"/>
                <w:szCs w:val="24"/>
              </w:rPr>
              <w:t>畅享市场</w:t>
            </w:r>
            <w:proofErr w:type="gramEnd"/>
            <w:r w:rsidRPr="001816A4">
              <w:rPr>
                <w:rFonts w:ascii="宋体" w:hAnsi="宋体" w:hint="eastAsia"/>
                <w:sz w:val="24"/>
                <w:szCs w:val="24"/>
              </w:rPr>
              <w:t>营销技能竞赛软件</w:t>
            </w:r>
          </w:p>
        </w:tc>
        <w:tc>
          <w:tcPr>
            <w:tcW w:w="1739"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1套</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w:t>
            </w:r>
          </w:p>
        </w:tc>
        <w:tc>
          <w:tcPr>
            <w:tcW w:w="3846"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连锁经营管理软件</w:t>
            </w:r>
          </w:p>
        </w:tc>
        <w:tc>
          <w:tcPr>
            <w:tcW w:w="1739"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1套</w:t>
            </w:r>
          </w:p>
        </w:tc>
        <w:tc>
          <w:tcPr>
            <w:tcW w:w="2130" w:type="dxa"/>
          </w:tcPr>
          <w:p w:rsidR="001C0D37" w:rsidRPr="001816A4" w:rsidRDefault="001C0D37">
            <w:pPr>
              <w:spacing w:line="360" w:lineRule="auto"/>
              <w:jc w:val="center"/>
              <w:rPr>
                <w:rFonts w:ascii="宋体" w:hAnsi="宋体"/>
                <w:sz w:val="24"/>
                <w:szCs w:val="24"/>
              </w:rPr>
            </w:pPr>
          </w:p>
        </w:tc>
      </w:tr>
    </w:tbl>
    <w:p w:rsidR="001C0D37" w:rsidRDefault="001C0D37">
      <w:pPr>
        <w:spacing w:line="360" w:lineRule="auto"/>
        <w:ind w:firstLineChars="200" w:firstLine="480"/>
        <w:rPr>
          <w:rFonts w:ascii="Cambria Math" w:hAnsi="Cambria Math" w:hint="eastAsia"/>
          <w:sz w:val="24"/>
          <w:szCs w:val="24"/>
        </w:rPr>
      </w:pP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3</w:t>
      </w:r>
      <w:r>
        <w:rPr>
          <w:rFonts w:ascii="Cambria Math" w:hAnsi="Cambria Math" w:hint="eastAsia"/>
          <w:sz w:val="24"/>
          <w:szCs w:val="24"/>
        </w:rPr>
        <w:t>）建设一批优秀的课程教学资源。</w:t>
      </w:r>
    </w:p>
    <w:p w:rsidR="001C0D37" w:rsidRPr="001816A4" w:rsidRDefault="006F52EA"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市场营销专业的</w:t>
      </w:r>
      <w:r w:rsidRPr="001816A4">
        <w:rPr>
          <w:rFonts w:ascii="宋体" w:hAnsi="宋体"/>
          <w:b/>
          <w:sz w:val="28"/>
          <w:szCs w:val="28"/>
        </w:rPr>
        <w:t>课程资源</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3455"/>
        <w:gridCol w:w="2130"/>
        <w:gridCol w:w="2130"/>
      </w:tblGrid>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序号</w:t>
            </w:r>
          </w:p>
        </w:tc>
        <w:tc>
          <w:tcPr>
            <w:tcW w:w="3455"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课程</w:t>
            </w:r>
            <w:r w:rsidRPr="001816A4">
              <w:rPr>
                <w:rFonts w:ascii="宋体" w:hAnsi="宋体"/>
                <w:sz w:val="24"/>
                <w:szCs w:val="24"/>
              </w:rPr>
              <w:t>资源</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数量要求</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备注</w:t>
            </w:r>
          </w:p>
        </w:tc>
      </w:tr>
      <w:tr w:rsidR="001C0D37" w:rsidRPr="001816A4" w:rsidTr="001816A4">
        <w:trPr>
          <w:trHeight w:val="333"/>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w:t>
            </w:r>
          </w:p>
        </w:tc>
        <w:tc>
          <w:tcPr>
            <w:tcW w:w="3455"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营销类网站</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20</w:t>
            </w:r>
          </w:p>
        </w:tc>
        <w:tc>
          <w:tcPr>
            <w:tcW w:w="2130" w:type="dxa"/>
          </w:tcPr>
          <w:p w:rsidR="001C0D37" w:rsidRPr="001816A4" w:rsidRDefault="001C0D37">
            <w:pPr>
              <w:spacing w:line="360" w:lineRule="auto"/>
              <w:jc w:val="center"/>
              <w:rPr>
                <w:rFonts w:ascii="宋体" w:hAnsi="宋体"/>
                <w:sz w:val="24"/>
                <w:szCs w:val="24"/>
              </w:rPr>
            </w:pPr>
          </w:p>
        </w:tc>
      </w:tr>
      <w:tr w:rsidR="001C0D37" w:rsidRPr="001816A4" w:rsidTr="001816A4">
        <w:trPr>
          <w:jc w:val="center"/>
        </w:trPr>
        <w:tc>
          <w:tcPr>
            <w:tcW w:w="807"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2</w:t>
            </w:r>
          </w:p>
        </w:tc>
        <w:tc>
          <w:tcPr>
            <w:tcW w:w="3455"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营销类培训课程视频</w:t>
            </w:r>
          </w:p>
        </w:tc>
        <w:tc>
          <w:tcPr>
            <w:tcW w:w="2130" w:type="dxa"/>
          </w:tcPr>
          <w:p w:rsidR="001C0D37" w:rsidRPr="001816A4" w:rsidRDefault="006F52EA">
            <w:pPr>
              <w:spacing w:line="360" w:lineRule="auto"/>
              <w:jc w:val="center"/>
              <w:rPr>
                <w:rFonts w:ascii="宋体" w:hAnsi="宋体"/>
                <w:sz w:val="24"/>
                <w:szCs w:val="24"/>
              </w:rPr>
            </w:pPr>
            <w:r w:rsidRPr="001816A4">
              <w:rPr>
                <w:rFonts w:ascii="宋体" w:hAnsi="宋体" w:hint="eastAsia"/>
                <w:sz w:val="24"/>
                <w:szCs w:val="24"/>
              </w:rPr>
              <w:t>10</w:t>
            </w:r>
          </w:p>
        </w:tc>
        <w:tc>
          <w:tcPr>
            <w:tcW w:w="2130" w:type="dxa"/>
          </w:tcPr>
          <w:p w:rsidR="001C0D37" w:rsidRPr="001816A4" w:rsidRDefault="001C0D37">
            <w:pPr>
              <w:spacing w:line="360" w:lineRule="auto"/>
              <w:jc w:val="center"/>
              <w:rPr>
                <w:rFonts w:ascii="宋体" w:hAnsi="宋体"/>
                <w:sz w:val="24"/>
                <w:szCs w:val="24"/>
              </w:rPr>
            </w:pPr>
          </w:p>
        </w:tc>
      </w:tr>
    </w:tbl>
    <w:p w:rsidR="001C0D37" w:rsidRDefault="001C0D37">
      <w:pPr>
        <w:spacing w:line="360" w:lineRule="auto"/>
        <w:ind w:firstLineChars="200" w:firstLine="480"/>
        <w:rPr>
          <w:rFonts w:ascii="Cambria Math" w:hAnsi="Cambria Math" w:hint="eastAsia"/>
          <w:sz w:val="24"/>
          <w:szCs w:val="24"/>
        </w:rPr>
      </w:pPr>
    </w:p>
    <w:p w:rsidR="001C0D37" w:rsidRDefault="006F52EA">
      <w:pPr>
        <w:adjustRightInd w:val="0"/>
        <w:snapToGrid w:val="0"/>
        <w:spacing w:line="360" w:lineRule="auto"/>
        <w:ind w:firstLine="480"/>
        <w:rPr>
          <w:rFonts w:ascii="Cambria Math" w:hAnsi="Cambria Math" w:hint="eastAsia"/>
          <w:sz w:val="24"/>
          <w:szCs w:val="24"/>
        </w:rPr>
      </w:pPr>
      <w:r>
        <w:rPr>
          <w:rFonts w:ascii="Cambria Math" w:hAnsi="Cambria Math" w:hint="eastAsia"/>
          <w:sz w:val="24"/>
          <w:szCs w:val="24"/>
        </w:rPr>
        <w:t>4</w:t>
      </w:r>
      <w:r>
        <w:rPr>
          <w:rFonts w:ascii="Cambria Math" w:hAnsi="Cambria Math" w:hint="eastAsia"/>
          <w:sz w:val="24"/>
          <w:szCs w:val="24"/>
        </w:rPr>
        <w:t>．其他</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）发挥好校内外实习实训基地在专业课程实践教学中的重要作用，不局限课程的授课地点，授课形式，善于创新，提升教学效果。</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lastRenderedPageBreak/>
        <w:t>（</w:t>
      </w:r>
      <w:r>
        <w:rPr>
          <w:rFonts w:ascii="Cambria Math" w:hAnsi="Cambria Math"/>
          <w:sz w:val="24"/>
          <w:szCs w:val="24"/>
        </w:rPr>
        <w:t>2</w:t>
      </w:r>
      <w:r>
        <w:rPr>
          <w:rFonts w:ascii="Cambria Math" w:hAnsi="Cambria Math" w:hint="eastAsia"/>
          <w:sz w:val="24"/>
          <w:szCs w:val="24"/>
        </w:rPr>
        <w:t>）利用智慧课堂、</w:t>
      </w:r>
      <w:r>
        <w:rPr>
          <w:rFonts w:ascii="Cambria Math" w:hAnsi="Cambria Math" w:hint="eastAsia"/>
          <w:sz w:val="24"/>
          <w:szCs w:val="24"/>
        </w:rPr>
        <w:t>MOOC</w:t>
      </w:r>
      <w:r>
        <w:rPr>
          <w:rFonts w:ascii="Cambria Math" w:hAnsi="Cambria Math" w:hint="eastAsia"/>
          <w:sz w:val="24"/>
          <w:szCs w:val="24"/>
        </w:rPr>
        <w:t>等形式发挥学生自主学习能动性，培养学习能力。</w:t>
      </w:r>
    </w:p>
    <w:p w:rsidR="001C0D37" w:rsidRDefault="006F52EA">
      <w:pPr>
        <w:spacing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（三）教学资源</w:t>
      </w:r>
    </w:p>
    <w:p w:rsidR="001C0D37" w:rsidRDefault="006F52EA">
      <w:pPr>
        <w:adjustRightInd w:val="0"/>
        <w:snapToGrid w:val="0"/>
        <w:spacing w:line="360" w:lineRule="auto"/>
        <w:ind w:firstLine="480"/>
        <w:rPr>
          <w:rFonts w:ascii="Cambria Math" w:hAnsi="Cambria Math" w:hint="eastAsia"/>
          <w:sz w:val="24"/>
          <w:szCs w:val="24"/>
        </w:rPr>
      </w:pPr>
      <w:r>
        <w:rPr>
          <w:rFonts w:ascii="Cambria Math" w:hAnsi="Cambria Math" w:hint="eastAsia"/>
          <w:sz w:val="24"/>
          <w:szCs w:val="24"/>
        </w:rPr>
        <w:t>1</w:t>
      </w:r>
      <w:r>
        <w:rPr>
          <w:rFonts w:ascii="Cambria Math" w:hAnsi="Cambria Math" w:hint="eastAsia"/>
          <w:sz w:val="24"/>
          <w:szCs w:val="24"/>
        </w:rPr>
        <w:t>．依据学校“教材选用制度”，优先从国家和省两级规划教材目录中选用教材。鼓励与行业企业合作开发特色鲜明的专业课校本教材。</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2</w:t>
      </w:r>
      <w:r>
        <w:rPr>
          <w:rFonts w:ascii="Cambria Math" w:hAnsi="Cambria Math" w:hint="eastAsia"/>
          <w:sz w:val="24"/>
          <w:szCs w:val="24"/>
        </w:rPr>
        <w:t>．利用学院图书馆馆藏资料、中国知网、万方数据、维普咨询等资源平台，不断丰富人文和专业书籍和期刊储藏量，建立电子阅览室，方便学生课余学习和资料查找。</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3</w:t>
      </w:r>
      <w:r>
        <w:rPr>
          <w:rFonts w:ascii="Cambria Math" w:hAnsi="Cambria Math" w:hint="eastAsia"/>
          <w:sz w:val="24"/>
          <w:szCs w:val="24"/>
        </w:rPr>
        <w:t>．建设基于网络平台的数字化学习资源，具备在线学习、在线测评的功能，满足学生在校、在岗、在家学习的需要，核心课程、精品课程应建立课程网站，集成教案、课件、授课系统、图片与动画、题库、课外阅读、网上提问、网上答疑、网上论坛、知识扩展等数字资源，建立专业课程的资源库。</w:t>
      </w:r>
    </w:p>
    <w:p w:rsidR="001C0D37" w:rsidRDefault="006F52EA">
      <w:pPr>
        <w:spacing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（四）教学方法</w:t>
      </w:r>
    </w:p>
    <w:p w:rsidR="001C0D37" w:rsidRDefault="006F52EA">
      <w:pPr>
        <w:adjustRightInd w:val="0"/>
        <w:snapToGrid w:val="0"/>
        <w:spacing w:line="360" w:lineRule="auto"/>
        <w:ind w:firstLine="480"/>
        <w:rPr>
          <w:rFonts w:ascii="Cambria Math" w:hAnsi="Cambria Math" w:hint="eastAsia"/>
          <w:sz w:val="24"/>
          <w:szCs w:val="24"/>
        </w:rPr>
      </w:pPr>
      <w:r>
        <w:rPr>
          <w:rFonts w:ascii="Cambria Math" w:hAnsi="Cambria Math" w:hint="eastAsia"/>
          <w:sz w:val="24"/>
          <w:szCs w:val="24"/>
        </w:rPr>
        <w:t>电子商务专业课程教学采用“线上与线下结合的教学模式”以及集中上课。对选择该模式的学生单独编班，按培养方案中规定的课程，依托安徽省网络中心或安徽省继续教育网络园区平台的课程进行线上学习，同时利用假期到校进行线下教学辅导，线下集中授课，辅导时数不得少于培养方案中规定时数。</w:t>
      </w:r>
    </w:p>
    <w:p w:rsidR="001C0D37" w:rsidRDefault="006F52EA">
      <w:pPr>
        <w:spacing w:afterLines="50" w:after="156" w:line="360" w:lineRule="auto"/>
        <w:ind w:leftChars="50" w:left="105" w:firstLineChars="200" w:firstLine="480"/>
        <w:rPr>
          <w:rFonts w:ascii="仿宋_GB2312" w:eastAsia="仿宋_GB2312" w:hAnsi="仿宋"/>
          <w:sz w:val="24"/>
          <w:szCs w:val="28"/>
        </w:rPr>
      </w:pPr>
      <w:r>
        <w:rPr>
          <w:rFonts w:ascii="仿宋_GB2312" w:eastAsia="仿宋_GB2312" w:hAnsi="仿宋" w:hint="eastAsia"/>
          <w:sz w:val="24"/>
          <w:szCs w:val="28"/>
        </w:rPr>
        <w:t>（五）学习评价</w:t>
      </w:r>
    </w:p>
    <w:p w:rsidR="001C0D37" w:rsidRDefault="006F52EA">
      <w:pPr>
        <w:adjustRightInd w:val="0"/>
        <w:snapToGrid w:val="0"/>
        <w:spacing w:line="360" w:lineRule="auto"/>
        <w:ind w:firstLineChars="200" w:firstLine="480"/>
        <w:rPr>
          <w:rFonts w:ascii="宋体" w:hAnsi="宋体"/>
          <w:sz w:val="24"/>
          <w:szCs w:val="28"/>
        </w:rPr>
      </w:pPr>
      <w:r>
        <w:rPr>
          <w:rFonts w:ascii="宋体" w:hAnsi="宋体" w:hint="eastAsia"/>
          <w:sz w:val="24"/>
          <w:szCs w:val="28"/>
        </w:rPr>
        <w:t>1.学习领域课程评价。全面改革“期末一张卷”的传统考核方法，建立全程</w:t>
      </w:r>
      <w:proofErr w:type="gramStart"/>
      <w:r>
        <w:rPr>
          <w:rFonts w:ascii="宋体" w:hAnsi="宋体" w:hint="eastAsia"/>
          <w:sz w:val="24"/>
          <w:szCs w:val="28"/>
        </w:rPr>
        <w:t>化考核</w:t>
      </w:r>
      <w:proofErr w:type="gramEnd"/>
      <w:r>
        <w:rPr>
          <w:rFonts w:ascii="宋体" w:hAnsi="宋体" w:hint="eastAsia"/>
          <w:sz w:val="24"/>
          <w:szCs w:val="28"/>
        </w:rPr>
        <w:t>评价体系，核心课程建立专业评价题库，课程成绩由平时成绩和期末考试成绩组成，原则</w:t>
      </w:r>
      <w:r>
        <w:rPr>
          <w:rFonts w:ascii="宋体" w:hAnsi="宋体"/>
          <w:sz w:val="24"/>
          <w:szCs w:val="28"/>
        </w:rPr>
        <w:t>上，必修课</w:t>
      </w:r>
      <w:r>
        <w:rPr>
          <w:rFonts w:ascii="宋体" w:hAnsi="宋体" w:hint="eastAsia"/>
          <w:sz w:val="24"/>
          <w:szCs w:val="28"/>
        </w:rPr>
        <w:t>平时成绩占</w:t>
      </w:r>
      <w:r>
        <w:rPr>
          <w:rFonts w:ascii="宋体" w:hAnsi="宋体"/>
          <w:sz w:val="24"/>
          <w:szCs w:val="28"/>
        </w:rPr>
        <w:t>50</w:t>
      </w:r>
      <w:r>
        <w:rPr>
          <w:rFonts w:ascii="宋体" w:hAnsi="宋体" w:hint="eastAsia"/>
          <w:sz w:val="24"/>
          <w:szCs w:val="28"/>
        </w:rPr>
        <w:t>%，期末考试成绩占</w:t>
      </w:r>
      <w:r>
        <w:rPr>
          <w:rFonts w:ascii="宋体" w:hAnsi="宋体"/>
          <w:sz w:val="24"/>
          <w:szCs w:val="28"/>
        </w:rPr>
        <w:t>50</w:t>
      </w:r>
      <w:r>
        <w:rPr>
          <w:rFonts w:ascii="宋体" w:hAnsi="宋体" w:hint="eastAsia"/>
          <w:sz w:val="24"/>
          <w:szCs w:val="28"/>
        </w:rPr>
        <w:t>%；</w:t>
      </w:r>
      <w:r>
        <w:rPr>
          <w:rFonts w:ascii="宋体" w:hAnsi="宋体"/>
          <w:sz w:val="24"/>
          <w:szCs w:val="28"/>
        </w:rPr>
        <w:t>选修课</w:t>
      </w:r>
      <w:r>
        <w:rPr>
          <w:rFonts w:ascii="宋体" w:hAnsi="宋体" w:hint="eastAsia"/>
          <w:sz w:val="24"/>
          <w:szCs w:val="28"/>
        </w:rPr>
        <w:t>平时成绩占6</w:t>
      </w:r>
      <w:r>
        <w:rPr>
          <w:rFonts w:ascii="宋体" w:hAnsi="宋体"/>
          <w:sz w:val="24"/>
          <w:szCs w:val="28"/>
        </w:rPr>
        <w:t>0</w:t>
      </w:r>
      <w:r>
        <w:rPr>
          <w:rFonts w:ascii="宋体" w:hAnsi="宋体" w:hint="eastAsia"/>
          <w:sz w:val="24"/>
          <w:szCs w:val="28"/>
        </w:rPr>
        <w:t>%，期末考试成绩占4</w:t>
      </w:r>
      <w:r>
        <w:rPr>
          <w:rFonts w:ascii="宋体" w:hAnsi="宋体"/>
          <w:sz w:val="24"/>
          <w:szCs w:val="28"/>
        </w:rPr>
        <w:t>0</w:t>
      </w:r>
      <w:r>
        <w:rPr>
          <w:rFonts w:ascii="宋体" w:hAnsi="宋体" w:hint="eastAsia"/>
          <w:sz w:val="24"/>
          <w:szCs w:val="28"/>
        </w:rPr>
        <w:t>%；</w:t>
      </w:r>
    </w:p>
    <w:p w:rsidR="001C0D37" w:rsidRDefault="006F52EA">
      <w:pPr>
        <w:adjustRightInd w:val="0"/>
        <w:snapToGrid w:val="0"/>
        <w:spacing w:line="360" w:lineRule="auto"/>
        <w:ind w:firstLineChars="200" w:firstLine="480"/>
        <w:rPr>
          <w:rFonts w:ascii="宋体" w:hAnsi="宋体"/>
          <w:sz w:val="24"/>
          <w:szCs w:val="28"/>
        </w:rPr>
      </w:pPr>
      <w:r>
        <w:rPr>
          <w:rFonts w:ascii="宋体" w:hAnsi="宋体" w:hint="eastAsia"/>
          <w:sz w:val="24"/>
          <w:szCs w:val="28"/>
        </w:rPr>
        <w:lastRenderedPageBreak/>
        <w:t>2.实训课程评价。实训课程的考核以实际操作考核为主，将过程考核与结果考核、个人考核与小组考核结合起来，不仅评定学生的个人实践操作能力，而且评定学生在实践活动中的协作能力和沟通能力。</w:t>
      </w:r>
    </w:p>
    <w:p w:rsidR="001C0D37" w:rsidRDefault="006F52EA">
      <w:pPr>
        <w:adjustRightInd w:val="0"/>
        <w:snapToGrid w:val="0"/>
        <w:spacing w:line="360" w:lineRule="auto"/>
        <w:ind w:firstLineChars="200" w:firstLine="480"/>
        <w:rPr>
          <w:rFonts w:ascii="宋体" w:hAnsi="宋体"/>
          <w:sz w:val="24"/>
          <w:szCs w:val="28"/>
        </w:rPr>
      </w:pPr>
      <w:r>
        <w:rPr>
          <w:rFonts w:ascii="宋体" w:hAnsi="宋体" w:hint="eastAsia"/>
          <w:sz w:val="24"/>
          <w:szCs w:val="28"/>
        </w:rPr>
        <w:t>3.顶岗实习评价。校外顶岗实习成绩由校内专业教师评价、校外兼职教师评价、实习单位鉴定三部分组成。校内专业指导教师应根据学生“顶岗实习任务书”，结合学生顶岗实习总结、阶段汇报，分期检查情况对学生顶岗实习情况进行评价。</w:t>
      </w:r>
      <w:r>
        <w:rPr>
          <w:rFonts w:ascii="宋体" w:hAnsi="宋体"/>
          <w:sz w:val="24"/>
          <w:szCs w:val="28"/>
        </w:rPr>
        <w:t xml:space="preserve"> </w:t>
      </w:r>
    </w:p>
    <w:p w:rsidR="001C0D37" w:rsidRDefault="006F52EA">
      <w:pPr>
        <w:spacing w:beforeLines="50" w:before="156" w:afterLines="50" w:after="156" w:line="360" w:lineRule="auto"/>
        <w:ind w:firstLineChars="200" w:firstLine="480"/>
        <w:rPr>
          <w:rFonts w:ascii="仿宋_GB2312" w:eastAsia="仿宋_GB2312" w:hAnsi="仿宋"/>
          <w:sz w:val="24"/>
          <w:szCs w:val="28"/>
        </w:rPr>
      </w:pPr>
      <w:r>
        <w:rPr>
          <w:rFonts w:ascii="仿宋_GB2312" w:eastAsia="仿宋_GB2312" w:hAnsi="仿宋" w:hint="eastAsia"/>
          <w:sz w:val="24"/>
          <w:szCs w:val="28"/>
        </w:rPr>
        <w:t>（</w:t>
      </w:r>
      <w:r>
        <w:rPr>
          <w:rFonts w:ascii="仿宋_GB2312" w:eastAsia="仿宋_GB2312" w:hAnsi="仿宋"/>
          <w:sz w:val="24"/>
          <w:szCs w:val="28"/>
        </w:rPr>
        <w:t>六）</w:t>
      </w:r>
      <w:r>
        <w:rPr>
          <w:rFonts w:ascii="仿宋_GB2312" w:eastAsia="仿宋_GB2312" w:hAnsi="仿宋" w:hint="eastAsia"/>
          <w:sz w:val="24"/>
          <w:szCs w:val="28"/>
        </w:rPr>
        <w:t>质量管理</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1</w:t>
      </w:r>
      <w:r>
        <w:rPr>
          <w:rFonts w:ascii="Cambria Math" w:hAnsi="Cambria Math"/>
          <w:sz w:val="24"/>
          <w:szCs w:val="24"/>
        </w:rPr>
        <w:t>.</w:t>
      </w:r>
      <w:r>
        <w:rPr>
          <w:rFonts w:ascii="Cambria Math" w:hAnsi="Cambria Math" w:hint="eastAsia"/>
          <w:sz w:val="24"/>
          <w:szCs w:val="24"/>
        </w:rPr>
        <w:t>质量标准</w:t>
      </w:r>
      <w:r>
        <w:rPr>
          <w:rFonts w:ascii="Cambria Math" w:hAnsi="Cambria Math"/>
          <w:sz w:val="24"/>
          <w:szCs w:val="24"/>
        </w:rPr>
        <w:t>要求</w:t>
      </w:r>
    </w:p>
    <w:p w:rsidR="001C0D37" w:rsidRDefault="006F52EA">
      <w:pPr>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）教学准备环节。专业任课教师应根据课程标准提前做好</w:t>
      </w:r>
      <w:r>
        <w:rPr>
          <w:rFonts w:ascii="Cambria Math" w:hAnsi="Cambria Math" w:hint="eastAsia"/>
          <w:sz w:val="24"/>
          <w:szCs w:val="24"/>
        </w:rPr>
        <w:t>2</w:t>
      </w:r>
      <w:r>
        <w:rPr>
          <w:rFonts w:ascii="Cambria Math" w:hAnsi="Cambria Math" w:hint="eastAsia"/>
          <w:sz w:val="24"/>
          <w:szCs w:val="24"/>
        </w:rPr>
        <w:t>周的备课任务，备课中需要参考最新的专业辅导教材资料，注意知识的及时更新。</w:t>
      </w:r>
    </w:p>
    <w:p w:rsidR="001C0D37" w:rsidRDefault="006F52EA">
      <w:pPr>
        <w:spacing w:line="360" w:lineRule="auto"/>
        <w:ind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2</w:t>
      </w:r>
      <w:r>
        <w:rPr>
          <w:rFonts w:ascii="Cambria Math" w:hAnsi="Cambria Math" w:hint="eastAsia"/>
          <w:sz w:val="24"/>
          <w:szCs w:val="24"/>
        </w:rPr>
        <w:t>）课堂教学环节。专业任课教师在课堂教学过程中，要根据不同招生类别特点开展有效的教学活动形式，提高自身信息化教学能力，广泛使用</w:t>
      </w:r>
      <w:r>
        <w:rPr>
          <w:rFonts w:ascii="Cambria Math" w:hAnsi="Cambria Math" w:hint="eastAsia"/>
          <w:sz w:val="24"/>
          <w:szCs w:val="24"/>
        </w:rPr>
        <w:t>MOOC</w:t>
      </w:r>
      <w:r>
        <w:rPr>
          <w:rFonts w:ascii="Cambria Math" w:hAnsi="Cambria Math" w:hint="eastAsia"/>
          <w:sz w:val="24"/>
          <w:szCs w:val="24"/>
        </w:rPr>
        <w:t>、微课、精品视频课等课程教学资源，以学生为中心，充分发挥学生学习积极性，提高课堂教学效果。</w:t>
      </w:r>
    </w:p>
    <w:p w:rsidR="001C0D37" w:rsidRDefault="006F52EA">
      <w:pPr>
        <w:spacing w:line="360" w:lineRule="auto"/>
        <w:ind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3</w:t>
      </w:r>
      <w:r>
        <w:rPr>
          <w:rFonts w:ascii="Cambria Math" w:hAnsi="Cambria Math" w:hint="eastAsia"/>
          <w:sz w:val="24"/>
          <w:szCs w:val="24"/>
        </w:rPr>
        <w:t>）课后答疑及作业批改环节。专业任课教师课后需使用微信、</w:t>
      </w:r>
      <w:r>
        <w:rPr>
          <w:rFonts w:ascii="Cambria Math" w:hAnsi="Cambria Math" w:hint="eastAsia"/>
          <w:sz w:val="24"/>
          <w:szCs w:val="24"/>
        </w:rPr>
        <w:t>QQ</w:t>
      </w:r>
      <w:r>
        <w:rPr>
          <w:rFonts w:ascii="Cambria Math" w:hAnsi="Cambria Math" w:hint="eastAsia"/>
          <w:sz w:val="24"/>
          <w:szCs w:val="24"/>
        </w:rPr>
        <w:t>、云课堂等形式搭建有效的师生沟通交流平台，对学生的疑问进行及时有效的解答，同时，作业批改环节，积极鼓励教师利用教学软件进行作业布置及自动批改，提升作业批阅效率。</w:t>
      </w:r>
    </w:p>
    <w:p w:rsidR="001C0D37" w:rsidRDefault="006F52EA">
      <w:pPr>
        <w:spacing w:line="360" w:lineRule="auto"/>
        <w:ind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4</w:t>
      </w:r>
      <w:r>
        <w:rPr>
          <w:rFonts w:ascii="Cambria Math" w:hAnsi="Cambria Math" w:hint="eastAsia"/>
          <w:sz w:val="24"/>
          <w:szCs w:val="24"/>
        </w:rPr>
        <w:t>）实习实训环节。实习实训是提升学生实践操作能力的重要环节，专业任课教师需重视实践教学环节的教学设计，重点</w:t>
      </w:r>
      <w:proofErr w:type="gramStart"/>
      <w:r>
        <w:rPr>
          <w:rFonts w:ascii="Cambria Math" w:hAnsi="Cambria Math" w:hint="eastAsia"/>
          <w:sz w:val="24"/>
          <w:szCs w:val="24"/>
        </w:rPr>
        <w:t>抓实践</w:t>
      </w:r>
      <w:proofErr w:type="gramEnd"/>
      <w:r>
        <w:rPr>
          <w:rFonts w:ascii="Cambria Math" w:hAnsi="Cambria Math" w:hint="eastAsia"/>
          <w:sz w:val="24"/>
          <w:szCs w:val="24"/>
        </w:rPr>
        <w:t>教学过程的管理，细化任务流程，强调过程考核，发挥学生团队意识，集体意识，提高实践教学效果。</w:t>
      </w:r>
    </w:p>
    <w:p w:rsidR="001C0D37" w:rsidRDefault="006F52EA">
      <w:pPr>
        <w:spacing w:line="360" w:lineRule="auto"/>
        <w:ind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5</w:t>
      </w:r>
      <w:r>
        <w:rPr>
          <w:rFonts w:ascii="Cambria Math" w:hAnsi="Cambria Math" w:hint="eastAsia"/>
          <w:sz w:val="24"/>
          <w:szCs w:val="24"/>
        </w:rPr>
        <w:t>）考核环节。课程教学效果的考核需强调适用性和实战性，以课程涉及到的实际工作岗位技能点为基础，不拘泥于纸质的试卷，创新考核形式，同时，强调教学过程考核，严格按照课程考核相关规定，细化到日常教学过程中去，激发学生学习积极性，提高教学效果。</w:t>
      </w:r>
    </w:p>
    <w:p w:rsidR="001C0D37" w:rsidRDefault="006F52EA">
      <w:pPr>
        <w:spacing w:line="360" w:lineRule="auto"/>
        <w:ind w:firstLine="480"/>
        <w:rPr>
          <w:rFonts w:ascii="Cambria Math" w:hAnsi="Cambria Math" w:hint="eastAsia"/>
          <w:sz w:val="24"/>
          <w:szCs w:val="24"/>
        </w:rPr>
      </w:pPr>
      <w:r>
        <w:rPr>
          <w:rFonts w:ascii="Cambria Math" w:hAnsi="Cambria Math" w:hint="eastAsia"/>
          <w:sz w:val="24"/>
          <w:szCs w:val="24"/>
        </w:rPr>
        <w:lastRenderedPageBreak/>
        <w:t>（</w:t>
      </w:r>
      <w:r>
        <w:rPr>
          <w:rFonts w:ascii="Cambria Math" w:hAnsi="Cambria Math" w:hint="eastAsia"/>
          <w:sz w:val="24"/>
          <w:szCs w:val="24"/>
        </w:rPr>
        <w:t>6</w:t>
      </w:r>
      <w:r>
        <w:rPr>
          <w:rFonts w:ascii="Cambria Math" w:hAnsi="Cambria Math" w:hint="eastAsia"/>
          <w:sz w:val="24"/>
          <w:szCs w:val="24"/>
        </w:rPr>
        <w:t>）专业综合实训（设计）环节。专业综合实训（设计）环节需强调与实际工作岗位的衔接，创设仿真虚拟商业社会环境，细化专业工作岗位，强调团队意识，从而让学生感受真实的工作环境，强化岗位意识和团队意识，提升实践操作能力和职业素养，为学生顺利走上职业岗位打下坚实基础。</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7</w:t>
      </w:r>
      <w:r>
        <w:rPr>
          <w:rFonts w:ascii="Cambria Math" w:hAnsi="Cambria Math" w:hint="eastAsia"/>
          <w:sz w:val="24"/>
          <w:szCs w:val="24"/>
        </w:rPr>
        <w:t>）技能竞赛</w:t>
      </w:r>
    </w:p>
    <w:p w:rsidR="001C0D37" w:rsidRDefault="006F52EA">
      <w:pPr>
        <w:adjustRightInd w:val="0"/>
        <w:snapToGrid w:val="0"/>
        <w:spacing w:line="360" w:lineRule="auto"/>
        <w:ind w:firstLineChars="200" w:firstLine="480"/>
        <w:rPr>
          <w:rFonts w:cs="宋体"/>
          <w:sz w:val="24"/>
        </w:rPr>
      </w:pPr>
      <w:r>
        <w:rPr>
          <w:rFonts w:cs="宋体" w:hint="eastAsia"/>
          <w:sz w:val="24"/>
        </w:rPr>
        <w:t>为了加强应用型人才培养，自我诊断市场营销专业人才培养质量，在校园营造一个比学习、比技能的氛围，提高学生的学习积极性。市场营销专业学生在校期间至少参加一届院级以上的创新创业大赛</w:t>
      </w:r>
      <w:proofErr w:type="gramStart"/>
      <w:r>
        <w:rPr>
          <w:rFonts w:cs="宋体" w:hint="eastAsia"/>
          <w:sz w:val="24"/>
        </w:rPr>
        <w:t>获专业</w:t>
      </w:r>
      <w:proofErr w:type="gramEnd"/>
      <w:r>
        <w:rPr>
          <w:rFonts w:cs="宋体" w:hint="eastAsia"/>
          <w:sz w:val="24"/>
        </w:rPr>
        <w:t>技能大赛，通过专业技能比赛，达到以赛促学、以赛促教、以赛促改，不断提高人才培养质量之目的。</w:t>
      </w:r>
    </w:p>
    <w:p w:rsidR="001C0D37" w:rsidRDefault="006F52EA">
      <w:pPr>
        <w:spacing w:line="324" w:lineRule="auto"/>
        <w:ind w:firstLineChars="300" w:firstLine="720"/>
        <w:rPr>
          <w:sz w:val="24"/>
        </w:rPr>
      </w:pPr>
      <w:r>
        <w:rPr>
          <w:sz w:val="24"/>
        </w:rPr>
        <w:fldChar w:fldCharType="begin"/>
      </w:r>
      <w:r>
        <w:rPr>
          <w:sz w:val="24"/>
        </w:rPr>
        <w:instrText xml:space="preserve"> </w:instrText>
      </w:r>
      <w:r>
        <w:rPr>
          <w:rFonts w:hint="eastAsia"/>
          <w:sz w:val="24"/>
        </w:rPr>
        <w:instrText>= 1 \* GB3</w:instrText>
      </w:r>
      <w:r>
        <w:rPr>
          <w:sz w:val="24"/>
        </w:rPr>
        <w:instrText xml:space="preserve"> </w:instrText>
      </w:r>
      <w:r>
        <w:rPr>
          <w:sz w:val="24"/>
        </w:rPr>
        <w:fldChar w:fldCharType="separate"/>
      </w:r>
      <w:r>
        <w:rPr>
          <w:rFonts w:hint="eastAsia"/>
          <w:sz w:val="24"/>
        </w:rPr>
        <w:t>①</w:t>
      </w:r>
      <w:r>
        <w:rPr>
          <w:sz w:val="24"/>
        </w:rPr>
        <w:fldChar w:fldCharType="end"/>
      </w:r>
      <w:r>
        <w:rPr>
          <w:rFonts w:cs="宋体" w:hint="eastAsia"/>
          <w:sz w:val="24"/>
        </w:rPr>
        <w:t>竞赛内容</w:t>
      </w:r>
    </w:p>
    <w:p w:rsidR="001C0D37" w:rsidRDefault="006F52EA">
      <w:pPr>
        <w:spacing w:line="324" w:lineRule="auto"/>
        <w:ind w:firstLineChars="200" w:firstLine="480"/>
        <w:rPr>
          <w:rFonts w:cs="宋体"/>
          <w:sz w:val="24"/>
        </w:rPr>
      </w:pPr>
      <w:r>
        <w:rPr>
          <w:rFonts w:cs="宋体" w:hint="eastAsia"/>
          <w:sz w:val="24"/>
        </w:rPr>
        <w:t>营销技能比赛以团队方式进行，各参赛队以公司营销业务为媒介进行营销实务技能竞赛，根据企业实际业务自拟题目完成营销策划文案撰写、方案</w:t>
      </w:r>
      <w:r>
        <w:rPr>
          <w:rFonts w:cs="宋体" w:hint="eastAsia"/>
          <w:sz w:val="24"/>
        </w:rPr>
        <w:t>PPT</w:t>
      </w:r>
      <w:r>
        <w:rPr>
          <w:rFonts w:cs="宋体" w:hint="eastAsia"/>
          <w:sz w:val="24"/>
        </w:rPr>
        <w:t>陈述和答辩。比赛期间要以参赛团队为单位进行为期</w:t>
      </w:r>
      <w:r>
        <w:rPr>
          <w:rFonts w:cs="宋体" w:hint="eastAsia"/>
          <w:sz w:val="24"/>
        </w:rPr>
        <w:t>1</w:t>
      </w:r>
      <w:r>
        <w:rPr>
          <w:rFonts w:cs="宋体" w:hint="eastAsia"/>
          <w:sz w:val="24"/>
        </w:rPr>
        <w:t>月的营销实践活动来检验策划方案的可操作性和参赛团队对营销策划案的执行能力，各参赛团队以企业</w:t>
      </w:r>
      <w:proofErr w:type="gramStart"/>
      <w:r>
        <w:rPr>
          <w:rFonts w:cs="宋体" w:hint="eastAsia"/>
          <w:sz w:val="24"/>
        </w:rPr>
        <w:t>快消品</w:t>
      </w:r>
      <w:proofErr w:type="gramEnd"/>
      <w:r>
        <w:rPr>
          <w:rFonts w:cs="宋体" w:hint="eastAsia"/>
          <w:sz w:val="24"/>
        </w:rPr>
        <w:t>为媒介和营销策划方案的操作性和执行绩效考核。决赛时需要提供营销业绩和方案执行绩效的佐证材料。</w:t>
      </w:r>
    </w:p>
    <w:p w:rsidR="001C0D37" w:rsidRDefault="006F52EA">
      <w:pPr>
        <w:spacing w:line="324" w:lineRule="auto"/>
        <w:ind w:firstLineChars="300" w:firstLine="720"/>
        <w:rPr>
          <w:sz w:val="24"/>
        </w:rPr>
      </w:pPr>
      <w:r>
        <w:rPr>
          <w:sz w:val="24"/>
        </w:rPr>
        <w:fldChar w:fldCharType="begin"/>
      </w:r>
      <w:r>
        <w:rPr>
          <w:sz w:val="24"/>
        </w:rPr>
        <w:instrText xml:space="preserve"> </w:instrText>
      </w:r>
      <w:r>
        <w:rPr>
          <w:rFonts w:hint="eastAsia"/>
          <w:sz w:val="24"/>
        </w:rPr>
        <w:instrText>= 2 \* GB3</w:instrText>
      </w:r>
      <w:r>
        <w:rPr>
          <w:sz w:val="24"/>
        </w:rPr>
        <w:instrText xml:space="preserve"> </w:instrText>
      </w:r>
      <w:r>
        <w:rPr>
          <w:sz w:val="24"/>
        </w:rPr>
        <w:fldChar w:fldCharType="separate"/>
      </w:r>
      <w:r>
        <w:rPr>
          <w:rFonts w:hint="eastAsia"/>
          <w:sz w:val="24"/>
        </w:rPr>
        <w:t>②</w:t>
      </w:r>
      <w:r>
        <w:rPr>
          <w:sz w:val="24"/>
        </w:rPr>
        <w:fldChar w:fldCharType="end"/>
      </w:r>
      <w:r>
        <w:rPr>
          <w:rFonts w:cs="宋体" w:hint="eastAsia"/>
          <w:sz w:val="24"/>
        </w:rPr>
        <w:t>竞赛方式</w:t>
      </w:r>
    </w:p>
    <w:p w:rsidR="001C0D37" w:rsidRDefault="006F52EA">
      <w:pPr>
        <w:spacing w:line="324" w:lineRule="auto"/>
        <w:ind w:firstLineChars="200" w:firstLine="480"/>
        <w:rPr>
          <w:sz w:val="24"/>
        </w:rPr>
      </w:pPr>
      <w:r>
        <w:rPr>
          <w:rFonts w:hint="eastAsia"/>
          <w:sz w:val="24"/>
        </w:rPr>
        <w:t>学生以团队方式进行比赛，参赛学生须为我校商务</w:t>
      </w:r>
      <w:proofErr w:type="gramStart"/>
      <w:r>
        <w:rPr>
          <w:rFonts w:hint="eastAsia"/>
          <w:sz w:val="24"/>
        </w:rPr>
        <w:t>系市场</w:t>
      </w:r>
      <w:proofErr w:type="gramEnd"/>
      <w:r>
        <w:rPr>
          <w:rFonts w:hint="eastAsia"/>
          <w:sz w:val="24"/>
        </w:rPr>
        <w:t>营销专业学生，每支参赛队由</w:t>
      </w:r>
      <w:r>
        <w:rPr>
          <w:rFonts w:hint="eastAsia"/>
          <w:sz w:val="24"/>
        </w:rPr>
        <w:t>3-5</w:t>
      </w:r>
      <w:r>
        <w:rPr>
          <w:rFonts w:hint="eastAsia"/>
          <w:sz w:val="24"/>
        </w:rPr>
        <w:t>名选手组成，配有一个指导老师，比赛作为商务</w:t>
      </w:r>
      <w:proofErr w:type="gramStart"/>
      <w:r>
        <w:rPr>
          <w:rFonts w:hint="eastAsia"/>
          <w:sz w:val="24"/>
        </w:rPr>
        <w:t>系市场</w:t>
      </w:r>
      <w:proofErr w:type="gramEnd"/>
      <w:r>
        <w:rPr>
          <w:rFonts w:hint="eastAsia"/>
          <w:sz w:val="24"/>
        </w:rPr>
        <w:t>营销实践教学环节的主要内容，要求全体学生参加。</w:t>
      </w:r>
      <w:proofErr w:type="gramStart"/>
      <w:r>
        <w:rPr>
          <w:rFonts w:hint="eastAsia"/>
          <w:sz w:val="24"/>
        </w:rPr>
        <w:t>参赛队须完成</w:t>
      </w:r>
      <w:proofErr w:type="gramEnd"/>
      <w:r>
        <w:rPr>
          <w:rFonts w:hint="eastAsia"/>
          <w:sz w:val="24"/>
        </w:rPr>
        <w:t>营销策划方案撰写和</w:t>
      </w:r>
      <w:r>
        <w:rPr>
          <w:rFonts w:hint="eastAsia"/>
          <w:sz w:val="24"/>
        </w:rPr>
        <w:t>PPT</w:t>
      </w:r>
      <w:r>
        <w:rPr>
          <w:rFonts w:hint="eastAsia"/>
          <w:sz w:val="24"/>
        </w:rPr>
        <w:t>制作，销售活动截止后择定时间进行策划方案</w:t>
      </w:r>
      <w:r>
        <w:rPr>
          <w:rFonts w:hint="eastAsia"/>
          <w:sz w:val="24"/>
        </w:rPr>
        <w:t>PPT</w:t>
      </w:r>
      <w:r>
        <w:rPr>
          <w:rFonts w:hint="eastAsia"/>
          <w:sz w:val="24"/>
        </w:rPr>
        <w:t>陈述和答辩比赛，策划方案</w:t>
      </w:r>
      <w:r>
        <w:rPr>
          <w:rFonts w:hint="eastAsia"/>
          <w:sz w:val="24"/>
        </w:rPr>
        <w:t>PPT</w:t>
      </w:r>
      <w:r>
        <w:rPr>
          <w:rFonts w:hint="eastAsia"/>
          <w:sz w:val="24"/>
        </w:rPr>
        <w:t>陈述</w:t>
      </w:r>
      <w:r>
        <w:rPr>
          <w:rFonts w:hint="eastAsia"/>
          <w:sz w:val="24"/>
        </w:rPr>
        <w:t>8</w:t>
      </w:r>
      <w:r>
        <w:rPr>
          <w:rFonts w:hint="eastAsia"/>
          <w:sz w:val="24"/>
        </w:rPr>
        <w:t>分钟，答辩</w:t>
      </w:r>
      <w:r>
        <w:rPr>
          <w:rFonts w:hint="eastAsia"/>
          <w:sz w:val="24"/>
        </w:rPr>
        <w:t>7</w:t>
      </w:r>
      <w:r>
        <w:rPr>
          <w:rFonts w:hint="eastAsia"/>
          <w:sz w:val="24"/>
        </w:rPr>
        <w:t>分钟，</w:t>
      </w:r>
      <w:r>
        <w:rPr>
          <w:rFonts w:ascii="宋体" w:hAnsi="宋体" w:cs="宋体" w:hint="eastAsia"/>
          <w:kern w:val="0"/>
          <w:sz w:val="24"/>
        </w:rPr>
        <w:t>每支</w:t>
      </w:r>
      <w:proofErr w:type="gramStart"/>
      <w:r>
        <w:rPr>
          <w:rFonts w:ascii="宋体" w:hAnsi="宋体" w:cs="宋体" w:hint="eastAsia"/>
          <w:kern w:val="0"/>
          <w:sz w:val="24"/>
        </w:rPr>
        <w:t>参赛队须参加</w:t>
      </w:r>
      <w:proofErr w:type="gramEnd"/>
      <w:r>
        <w:rPr>
          <w:rFonts w:ascii="宋体" w:hAnsi="宋体" w:cs="宋体" w:hint="eastAsia"/>
          <w:kern w:val="0"/>
          <w:sz w:val="24"/>
        </w:rPr>
        <w:t>抽签决定陈述与答辩顺序。</w:t>
      </w:r>
    </w:p>
    <w:p w:rsidR="001C0D37" w:rsidRDefault="006F52EA">
      <w:pPr>
        <w:spacing w:line="360" w:lineRule="auto"/>
        <w:ind w:firstLineChars="200" w:firstLine="480"/>
        <w:rPr>
          <w:rFonts w:ascii="Cambria Math" w:hAnsi="Cambria Math" w:hint="eastAsia"/>
          <w:sz w:val="24"/>
          <w:szCs w:val="24"/>
        </w:rPr>
      </w:pPr>
      <w:r>
        <w:rPr>
          <w:rFonts w:hint="eastAsia"/>
          <w:sz w:val="24"/>
        </w:rPr>
        <w:t>竞赛考核方式分为实践过程考核（以提交的实践（实训）报告作为成绩评定依据）、销售绩效考核（以实际销售量为依据）、营销策划方案考核（以方案的规范性和操作性为依据）相结合三种考核形式。其中营销策划方案</w:t>
      </w:r>
      <w:proofErr w:type="gramStart"/>
      <w:r>
        <w:rPr>
          <w:rFonts w:hint="eastAsia"/>
          <w:sz w:val="24"/>
        </w:rPr>
        <w:t>撰写占</w:t>
      </w:r>
      <w:proofErr w:type="gramEnd"/>
      <w:r>
        <w:rPr>
          <w:rFonts w:hint="eastAsia"/>
          <w:sz w:val="24"/>
        </w:rPr>
        <w:t>该项目</w:t>
      </w:r>
      <w:r>
        <w:rPr>
          <w:rFonts w:hint="eastAsia"/>
          <w:sz w:val="24"/>
        </w:rPr>
        <w:t>20</w:t>
      </w:r>
      <w:r>
        <w:rPr>
          <w:rFonts w:hint="eastAsia"/>
          <w:sz w:val="24"/>
        </w:rPr>
        <w:t>分、策划方案</w:t>
      </w:r>
      <w:r>
        <w:rPr>
          <w:rFonts w:hint="eastAsia"/>
          <w:sz w:val="24"/>
        </w:rPr>
        <w:t>PPT</w:t>
      </w:r>
      <w:proofErr w:type="gramStart"/>
      <w:r>
        <w:rPr>
          <w:rFonts w:hint="eastAsia"/>
          <w:sz w:val="24"/>
        </w:rPr>
        <w:t>陈述</w:t>
      </w:r>
      <w:r>
        <w:rPr>
          <w:rFonts w:hint="eastAsia"/>
          <w:sz w:val="24"/>
        </w:rPr>
        <w:lastRenderedPageBreak/>
        <w:t>占</w:t>
      </w:r>
      <w:proofErr w:type="gramEnd"/>
      <w:r>
        <w:rPr>
          <w:rFonts w:hint="eastAsia"/>
          <w:sz w:val="24"/>
        </w:rPr>
        <w:t>该项目</w:t>
      </w:r>
      <w:r>
        <w:rPr>
          <w:rFonts w:hint="eastAsia"/>
          <w:sz w:val="24"/>
        </w:rPr>
        <w:t>20</w:t>
      </w:r>
      <w:r>
        <w:rPr>
          <w:rFonts w:hint="eastAsia"/>
          <w:sz w:val="24"/>
        </w:rPr>
        <w:t>分，</w:t>
      </w:r>
      <w:proofErr w:type="gramStart"/>
      <w:r>
        <w:rPr>
          <w:rFonts w:hint="eastAsia"/>
          <w:sz w:val="24"/>
        </w:rPr>
        <w:t>答辩占</w:t>
      </w:r>
      <w:proofErr w:type="gramEnd"/>
      <w:r>
        <w:rPr>
          <w:rFonts w:hint="eastAsia"/>
          <w:sz w:val="24"/>
        </w:rPr>
        <w:t>该项目</w:t>
      </w:r>
      <w:r>
        <w:rPr>
          <w:rFonts w:hint="eastAsia"/>
          <w:sz w:val="24"/>
        </w:rPr>
        <w:t>30</w:t>
      </w:r>
      <w:r>
        <w:rPr>
          <w:rFonts w:hint="eastAsia"/>
          <w:sz w:val="24"/>
        </w:rPr>
        <w:t>分，策划方案执行能力和效果占项目</w:t>
      </w:r>
      <w:r>
        <w:rPr>
          <w:rFonts w:hint="eastAsia"/>
          <w:sz w:val="24"/>
        </w:rPr>
        <w:t>30</w:t>
      </w:r>
      <w:r>
        <w:rPr>
          <w:rFonts w:hint="eastAsia"/>
          <w:sz w:val="24"/>
        </w:rPr>
        <w:t>分。所有学生必须根据比赛的过程完成营销实务实践（实训）报告并上交，实践（实训）报告作为商务系学生实践环节教学的成绩考核依据。</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2</w:t>
      </w:r>
      <w:r>
        <w:rPr>
          <w:rFonts w:ascii="Cambria Math" w:hAnsi="Cambria Math"/>
          <w:sz w:val="24"/>
          <w:szCs w:val="24"/>
        </w:rPr>
        <w:t>.</w:t>
      </w:r>
      <w:r>
        <w:rPr>
          <w:rFonts w:ascii="Cambria Math" w:hAnsi="Cambria Math" w:hint="eastAsia"/>
          <w:sz w:val="24"/>
          <w:szCs w:val="24"/>
        </w:rPr>
        <w:t>教学过程管理要</w:t>
      </w:r>
      <w:r>
        <w:rPr>
          <w:rFonts w:ascii="Cambria Math" w:hAnsi="Cambria Math"/>
          <w:sz w:val="24"/>
          <w:szCs w:val="24"/>
        </w:rPr>
        <w:t>求</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）学习领域课程考核。全面优化过程考核评价体系。必修课程成绩由平时成绩和期末考试成绩二部分组成，平时成绩占</w:t>
      </w:r>
      <w:r>
        <w:rPr>
          <w:rFonts w:ascii="Cambria Math" w:hAnsi="Cambria Math"/>
          <w:sz w:val="24"/>
          <w:szCs w:val="24"/>
        </w:rPr>
        <w:t>5</w:t>
      </w:r>
      <w:r>
        <w:rPr>
          <w:rFonts w:ascii="Cambria Math" w:hAnsi="Cambria Math" w:hint="eastAsia"/>
          <w:sz w:val="24"/>
          <w:szCs w:val="24"/>
        </w:rPr>
        <w:t>0%</w:t>
      </w:r>
      <w:r>
        <w:rPr>
          <w:rFonts w:ascii="宋体" w:hAnsi="宋体"/>
          <w:sz w:val="24"/>
          <w:szCs w:val="24"/>
        </w:rPr>
        <w:t>(</w:t>
      </w:r>
      <w:r>
        <w:rPr>
          <w:rFonts w:ascii="宋体" w:hAnsi="宋体" w:hint="eastAsia"/>
          <w:sz w:val="24"/>
          <w:szCs w:val="24"/>
        </w:rPr>
        <w:t>平时</w:t>
      </w:r>
      <w:r>
        <w:rPr>
          <w:rFonts w:ascii="宋体" w:hAnsi="宋体"/>
          <w:sz w:val="24"/>
          <w:szCs w:val="24"/>
        </w:rPr>
        <w:t>成绩的组成、百分比</w:t>
      </w:r>
      <w:r>
        <w:rPr>
          <w:rFonts w:ascii="宋体" w:hAnsi="宋体" w:hint="eastAsia"/>
          <w:sz w:val="24"/>
          <w:szCs w:val="24"/>
        </w:rPr>
        <w:t>由</w:t>
      </w:r>
      <w:r>
        <w:rPr>
          <w:rFonts w:ascii="宋体" w:hAnsi="宋体"/>
          <w:sz w:val="24"/>
          <w:szCs w:val="24"/>
        </w:rPr>
        <w:t>各系制定)</w:t>
      </w:r>
      <w:r>
        <w:rPr>
          <w:rFonts w:ascii="Cambria Math" w:hAnsi="Cambria Math" w:hint="eastAsia"/>
          <w:sz w:val="24"/>
          <w:szCs w:val="24"/>
        </w:rPr>
        <w:t>，期末考试成绩</w:t>
      </w:r>
      <w:r>
        <w:rPr>
          <w:rFonts w:ascii="Cambria Math" w:hAnsi="Cambria Math" w:hint="eastAsia"/>
          <w:sz w:val="24"/>
          <w:szCs w:val="24"/>
        </w:rPr>
        <w:t>50%</w:t>
      </w:r>
      <w:r>
        <w:rPr>
          <w:rFonts w:ascii="Cambria Math" w:hAnsi="Cambria Math" w:hint="eastAsia"/>
          <w:sz w:val="24"/>
          <w:szCs w:val="24"/>
        </w:rPr>
        <w:t>；选修课程成绩由平时成绩和期末考试成绩二部分组成，平时成绩占</w:t>
      </w:r>
      <w:r>
        <w:rPr>
          <w:rFonts w:ascii="Cambria Math" w:hAnsi="Cambria Math"/>
          <w:sz w:val="24"/>
          <w:szCs w:val="24"/>
        </w:rPr>
        <w:t>6</w:t>
      </w:r>
      <w:r>
        <w:rPr>
          <w:rFonts w:ascii="Cambria Math" w:hAnsi="Cambria Math" w:hint="eastAsia"/>
          <w:sz w:val="24"/>
          <w:szCs w:val="24"/>
        </w:rPr>
        <w:t>0%</w:t>
      </w:r>
      <w:r>
        <w:rPr>
          <w:rFonts w:ascii="宋体" w:hAnsi="宋体"/>
          <w:sz w:val="24"/>
          <w:szCs w:val="24"/>
        </w:rPr>
        <w:t>(</w:t>
      </w:r>
      <w:r>
        <w:rPr>
          <w:rFonts w:ascii="宋体" w:hAnsi="宋体" w:hint="eastAsia"/>
          <w:sz w:val="24"/>
          <w:szCs w:val="24"/>
        </w:rPr>
        <w:t>平时</w:t>
      </w:r>
      <w:r>
        <w:rPr>
          <w:rFonts w:ascii="宋体" w:hAnsi="宋体"/>
          <w:sz w:val="24"/>
          <w:szCs w:val="24"/>
        </w:rPr>
        <w:t>成绩的组成、百分比</w:t>
      </w:r>
      <w:r>
        <w:rPr>
          <w:rFonts w:ascii="宋体" w:hAnsi="宋体" w:hint="eastAsia"/>
          <w:sz w:val="24"/>
          <w:szCs w:val="24"/>
        </w:rPr>
        <w:t>由</w:t>
      </w:r>
      <w:r>
        <w:rPr>
          <w:rFonts w:ascii="宋体" w:hAnsi="宋体"/>
          <w:sz w:val="24"/>
          <w:szCs w:val="24"/>
        </w:rPr>
        <w:t>各系制定)</w:t>
      </w:r>
      <w:r>
        <w:rPr>
          <w:rFonts w:ascii="Cambria Math" w:hAnsi="Cambria Math" w:hint="eastAsia"/>
          <w:sz w:val="24"/>
          <w:szCs w:val="24"/>
        </w:rPr>
        <w:t>，期末考试成绩</w:t>
      </w:r>
      <w:r>
        <w:rPr>
          <w:rFonts w:ascii="Cambria Math" w:hAnsi="Cambria Math" w:hint="eastAsia"/>
          <w:sz w:val="24"/>
          <w:szCs w:val="24"/>
        </w:rPr>
        <w:t>40%</w:t>
      </w:r>
      <w:r>
        <w:rPr>
          <w:rFonts w:ascii="Cambria Math" w:hAnsi="Cambria Math" w:hint="eastAsia"/>
          <w:sz w:val="24"/>
          <w:szCs w:val="24"/>
        </w:rPr>
        <w:t>。</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2</w:t>
      </w:r>
      <w:r>
        <w:rPr>
          <w:rFonts w:ascii="Cambria Math" w:hAnsi="Cambria Math" w:hint="eastAsia"/>
          <w:sz w:val="24"/>
          <w:szCs w:val="24"/>
        </w:rPr>
        <w:t>）实训课程考核。市场营销专业实训课程主要包括：市场调查实训、创新创业与营销策划实训、企业综合实训。实训课程的考核原则</w:t>
      </w:r>
      <w:r>
        <w:rPr>
          <w:rFonts w:ascii="Cambria Math" w:hAnsi="Cambria Math"/>
          <w:sz w:val="24"/>
          <w:szCs w:val="24"/>
        </w:rPr>
        <w:t>上</w:t>
      </w:r>
      <w:r>
        <w:rPr>
          <w:rFonts w:ascii="Cambria Math" w:hAnsi="Cambria Math" w:hint="eastAsia"/>
          <w:sz w:val="24"/>
          <w:szCs w:val="24"/>
        </w:rPr>
        <w:t>以实际操作考核为主，将过程考核与结果考核、个人考核与小组考核结合起来，不仅评定学生的个人实践操作能力，而且评定学生在实践活动中的团队协作能力和沟通能力。</w:t>
      </w:r>
    </w:p>
    <w:p w:rsidR="001C0D37" w:rsidRDefault="006F52EA">
      <w:pPr>
        <w:adjustRightInd w:val="0"/>
        <w:snapToGrid w:val="0"/>
        <w:spacing w:beforeLines="50" w:before="156" w:line="360" w:lineRule="auto"/>
        <w:ind w:firstLineChars="200" w:firstLine="480"/>
        <w:rPr>
          <w:rFonts w:ascii="Times New Roman" w:hAnsi="Times New Roman"/>
          <w:color w:val="000000"/>
          <w:sz w:val="24"/>
          <w:szCs w:val="24"/>
        </w:rPr>
      </w:pPr>
      <w:r>
        <w:rPr>
          <w:rFonts w:ascii="Cambria Math" w:hAnsi="Cambria Math" w:hint="eastAsia"/>
          <w:sz w:val="24"/>
          <w:szCs w:val="24"/>
        </w:rPr>
        <w:t>（</w:t>
      </w:r>
      <w:r>
        <w:rPr>
          <w:rFonts w:ascii="Cambria Math" w:hAnsi="Cambria Math" w:hint="eastAsia"/>
          <w:sz w:val="24"/>
          <w:szCs w:val="24"/>
        </w:rPr>
        <w:t>3</w:t>
      </w:r>
      <w:r>
        <w:rPr>
          <w:rFonts w:ascii="Cambria Math" w:hAnsi="Cambria Math" w:hint="eastAsia"/>
          <w:sz w:val="24"/>
          <w:szCs w:val="24"/>
        </w:rPr>
        <w:t>）跟岗、顶岗实习考核。</w:t>
      </w:r>
      <w:r>
        <w:rPr>
          <w:rFonts w:ascii="Times New Roman" w:hAnsi="Times New Roman" w:hint="eastAsia"/>
          <w:color w:val="000000"/>
          <w:sz w:val="24"/>
          <w:szCs w:val="24"/>
        </w:rPr>
        <w:t>（参照学院实习管理规定）</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3.</w:t>
      </w:r>
      <w:r>
        <w:rPr>
          <w:rFonts w:ascii="Cambria Math" w:hAnsi="Cambria Math" w:hint="eastAsia"/>
          <w:sz w:val="24"/>
          <w:szCs w:val="24"/>
        </w:rPr>
        <w:t>自我评估要求</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1</w:t>
      </w:r>
      <w:r>
        <w:rPr>
          <w:rFonts w:ascii="Cambria Math" w:hAnsi="Cambria Math" w:hint="eastAsia"/>
          <w:sz w:val="24"/>
          <w:szCs w:val="24"/>
        </w:rPr>
        <w:t>）针对高职生源特点，采取院、系、教研室三级教学管理模式，学校管理与学生自主管理相结合。建立健全教学管理制度、加强教学计划管理，规范教学运行管理，加强教学质量管理与评价。</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w:t>
      </w:r>
      <w:r>
        <w:rPr>
          <w:rFonts w:ascii="Cambria Math" w:hAnsi="Cambria Math" w:hint="eastAsia"/>
          <w:sz w:val="24"/>
          <w:szCs w:val="24"/>
        </w:rPr>
        <w:t>2</w:t>
      </w:r>
      <w:r>
        <w:rPr>
          <w:rFonts w:ascii="Cambria Math" w:hAnsi="Cambria Math" w:hint="eastAsia"/>
          <w:sz w:val="24"/>
          <w:szCs w:val="24"/>
        </w:rPr>
        <w:t>）定期总结并撰写人才培养质量报告，对人才培养计划的落实效果进行总结，特别是人才培养模式改革、校企合作、课程改革、教学资源建设、技能大赛、实习实训等方面的进展情况。</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4</w:t>
      </w:r>
      <w:r>
        <w:rPr>
          <w:rFonts w:ascii="Cambria Math" w:hAnsi="Cambria Math"/>
          <w:sz w:val="24"/>
          <w:szCs w:val="24"/>
        </w:rPr>
        <w:t>.</w:t>
      </w:r>
      <w:r>
        <w:rPr>
          <w:rFonts w:ascii="Cambria Math" w:hAnsi="Cambria Math" w:hint="eastAsia"/>
          <w:sz w:val="24"/>
          <w:szCs w:val="24"/>
        </w:rPr>
        <w:t>持续改进</w:t>
      </w:r>
      <w:r>
        <w:rPr>
          <w:rFonts w:ascii="Cambria Math" w:hAnsi="Cambria Math"/>
          <w:sz w:val="24"/>
          <w:szCs w:val="24"/>
        </w:rPr>
        <w:t>要求</w:t>
      </w:r>
    </w:p>
    <w:p w:rsidR="001C0D37" w:rsidRDefault="006F52EA">
      <w:pPr>
        <w:adjustRightInd w:val="0"/>
        <w:snapToGrid w:val="0"/>
        <w:spacing w:line="360" w:lineRule="auto"/>
        <w:ind w:firstLineChars="200" w:firstLine="480"/>
        <w:rPr>
          <w:rFonts w:ascii="Cambria Math" w:hAnsi="Cambria Math" w:hint="eastAsia"/>
          <w:sz w:val="24"/>
          <w:szCs w:val="24"/>
        </w:rPr>
      </w:pPr>
      <w:r>
        <w:rPr>
          <w:rFonts w:ascii="Cambria Math" w:hAnsi="Cambria Math" w:hint="eastAsia"/>
          <w:sz w:val="24"/>
          <w:szCs w:val="24"/>
        </w:rPr>
        <w:t>每年积极开展毕业生跟踪调查和社会评价调研，了解用人单位对本专业人才需求的变化，以及本专业人才培养规格存在的问题，</w:t>
      </w:r>
      <w:r>
        <w:rPr>
          <w:rFonts w:ascii="Cambria Math" w:hAnsi="Cambria Math" w:hint="eastAsia"/>
          <w:sz w:val="24"/>
          <w:szCs w:val="24"/>
        </w:rPr>
        <w:lastRenderedPageBreak/>
        <w:t>及时进行人才培养模式、课程体系、实践体系、教学方法等领域的改革。</w:t>
      </w:r>
      <w:r>
        <w:rPr>
          <w:rFonts w:ascii="Cambria Math" w:hAnsi="Cambria Math" w:hint="eastAsia"/>
          <w:sz w:val="24"/>
          <w:szCs w:val="24"/>
        </w:rPr>
        <w:t xml:space="preserve">  </w:t>
      </w:r>
    </w:p>
    <w:p w:rsidR="001C0D37" w:rsidRDefault="006F52EA">
      <w:pPr>
        <w:adjustRightInd w:val="0"/>
        <w:snapToGrid w:val="0"/>
        <w:spacing w:beforeLines="50" w:before="156" w:line="360" w:lineRule="auto"/>
        <w:ind w:firstLine="482"/>
        <w:rPr>
          <w:rFonts w:ascii="Times New Roman" w:eastAsia="黑体" w:hAnsi="Times New Roman"/>
          <w:sz w:val="24"/>
          <w:szCs w:val="24"/>
        </w:rPr>
      </w:pPr>
      <w:bookmarkStart w:id="2" w:name="_Toc383940012"/>
      <w:r>
        <w:rPr>
          <w:rFonts w:ascii="Times New Roman" w:eastAsia="黑体" w:hAnsi="Times New Roman" w:hint="eastAsia"/>
          <w:sz w:val="24"/>
          <w:szCs w:val="24"/>
        </w:rPr>
        <w:t>九、毕业要</w:t>
      </w:r>
      <w:r>
        <w:rPr>
          <w:rFonts w:ascii="Times New Roman" w:eastAsia="黑体" w:hAnsi="Times New Roman"/>
          <w:sz w:val="24"/>
          <w:szCs w:val="24"/>
        </w:rPr>
        <w:t>求</w:t>
      </w:r>
    </w:p>
    <w:p w:rsidR="001C0D37" w:rsidRDefault="006F52EA">
      <w:pPr>
        <w:adjustRightInd w:val="0"/>
        <w:snapToGrid w:val="0"/>
        <w:spacing w:beforeLines="50" w:before="156" w:line="360" w:lineRule="auto"/>
        <w:ind w:firstLine="482"/>
        <w:rPr>
          <w:rFonts w:ascii="Times New Roman" w:hAnsi="Times New Roman"/>
          <w:color w:val="000000"/>
          <w:sz w:val="24"/>
          <w:szCs w:val="24"/>
        </w:rPr>
      </w:pPr>
      <w:r>
        <w:rPr>
          <w:rFonts w:ascii="Times New Roman" w:hAnsi="Times New Roman" w:hint="eastAsia"/>
          <w:color w:val="000000"/>
          <w:sz w:val="24"/>
          <w:szCs w:val="24"/>
        </w:rPr>
        <w:t>本专业毕业最低学分要求为</w:t>
      </w:r>
      <w:r>
        <w:rPr>
          <w:rFonts w:ascii="Times New Roman" w:hAnsi="Times New Roman" w:hint="eastAsia"/>
          <w:color w:val="FF0000"/>
          <w:sz w:val="24"/>
          <w:szCs w:val="24"/>
        </w:rPr>
        <w:t>157</w:t>
      </w:r>
      <w:r>
        <w:rPr>
          <w:rFonts w:ascii="Times New Roman" w:hAnsi="Times New Roman" w:hint="eastAsia"/>
          <w:color w:val="000000"/>
          <w:sz w:val="24"/>
          <w:szCs w:val="24"/>
        </w:rPr>
        <w:t>学分，其中必修课程</w:t>
      </w:r>
      <w:r>
        <w:rPr>
          <w:rFonts w:ascii="Times New Roman" w:hAnsi="Times New Roman" w:hint="eastAsia"/>
          <w:color w:val="FF0000"/>
          <w:sz w:val="24"/>
          <w:szCs w:val="24"/>
        </w:rPr>
        <w:t>141</w:t>
      </w:r>
      <w:r>
        <w:rPr>
          <w:rFonts w:ascii="Times New Roman" w:hAnsi="Times New Roman" w:hint="eastAsia"/>
          <w:color w:val="000000"/>
          <w:sz w:val="24"/>
          <w:szCs w:val="24"/>
        </w:rPr>
        <w:t>学分，选修课程</w:t>
      </w:r>
      <w:r>
        <w:rPr>
          <w:rFonts w:ascii="Times New Roman" w:hAnsi="Times New Roman" w:hint="eastAsia"/>
          <w:sz w:val="24"/>
          <w:szCs w:val="24"/>
        </w:rPr>
        <w:t>16</w:t>
      </w:r>
      <w:r>
        <w:rPr>
          <w:rFonts w:ascii="Times New Roman" w:hAnsi="Times New Roman" w:hint="eastAsia"/>
          <w:color w:val="000000"/>
          <w:sz w:val="24"/>
          <w:szCs w:val="24"/>
        </w:rPr>
        <w:t>学分。</w:t>
      </w:r>
    </w:p>
    <w:p w:rsidR="00596630" w:rsidRDefault="00596630" w:rsidP="00596630">
      <w:pPr>
        <w:adjustRightInd w:val="0"/>
        <w:snapToGrid w:val="0"/>
        <w:spacing w:beforeLines="50" w:before="156" w:line="360" w:lineRule="auto"/>
        <w:ind w:firstLineChars="200" w:firstLine="480"/>
        <w:rPr>
          <w:rFonts w:ascii="Times New Roman" w:hAnsi="Times New Roman"/>
          <w:color w:val="000000"/>
          <w:sz w:val="24"/>
          <w:szCs w:val="24"/>
        </w:rPr>
      </w:pPr>
      <w:r>
        <w:rPr>
          <w:rFonts w:ascii="Times New Roman" w:eastAsia="黑体" w:hAnsi="Times New Roman" w:hint="eastAsia"/>
          <w:sz w:val="24"/>
          <w:szCs w:val="24"/>
        </w:rPr>
        <w:t>十、素质学分要求</w:t>
      </w:r>
      <w:r>
        <w:rPr>
          <w:rFonts w:ascii="Times New Roman" w:hAnsi="Times New Roman" w:hint="eastAsia"/>
          <w:color w:val="000000"/>
          <w:sz w:val="24"/>
          <w:szCs w:val="24"/>
        </w:rPr>
        <w:t>（参照学院素质学分管理规定）</w:t>
      </w:r>
    </w:p>
    <w:p w:rsidR="00596630" w:rsidRDefault="00596630" w:rsidP="00596630">
      <w:pPr>
        <w:adjustRightInd w:val="0"/>
        <w:snapToGrid w:val="0"/>
        <w:spacing w:line="360" w:lineRule="auto"/>
        <w:ind w:firstLine="480"/>
        <w:rPr>
          <w:rFonts w:ascii="宋体" w:hAnsi="宋体"/>
          <w:b/>
          <w:szCs w:val="21"/>
        </w:rPr>
      </w:pPr>
      <w:r>
        <w:rPr>
          <w:rFonts w:ascii="宋体" w:hAnsi="宋体" w:hint="eastAsia"/>
          <w:b/>
          <w:szCs w:val="21"/>
        </w:rPr>
        <w:t>十一</w:t>
      </w:r>
      <w:r>
        <w:rPr>
          <w:rFonts w:ascii="宋体" w:hAnsi="宋体"/>
          <w:b/>
          <w:szCs w:val="21"/>
        </w:rPr>
        <w:t>、附录</w:t>
      </w:r>
    </w:p>
    <w:p w:rsidR="00596630" w:rsidRDefault="00596630">
      <w:pPr>
        <w:adjustRightInd w:val="0"/>
        <w:snapToGrid w:val="0"/>
        <w:spacing w:beforeLines="50" w:before="156" w:line="360" w:lineRule="auto"/>
        <w:ind w:firstLine="482"/>
        <w:rPr>
          <w:rFonts w:ascii="Times New Roman" w:hAnsi="Times New Roman"/>
          <w:color w:val="000000"/>
          <w:sz w:val="24"/>
          <w:szCs w:val="24"/>
        </w:rPr>
      </w:pPr>
    </w:p>
    <w:tbl>
      <w:tblPr>
        <w:tblpPr w:leftFromText="180" w:rightFromText="180" w:vertAnchor="text" w:horzAnchor="margin" w:tblpXSpec="center" w:tblpY="-1648"/>
        <w:tblW w:w="13716" w:type="dxa"/>
        <w:tblLayout w:type="fixed"/>
        <w:tblLook w:val="04A0" w:firstRow="1" w:lastRow="0" w:firstColumn="1" w:lastColumn="0" w:noHBand="0" w:noVBand="1"/>
      </w:tblPr>
      <w:tblGrid>
        <w:gridCol w:w="638"/>
        <w:gridCol w:w="427"/>
        <w:gridCol w:w="427"/>
        <w:gridCol w:w="1371"/>
        <w:gridCol w:w="2207"/>
        <w:gridCol w:w="708"/>
        <w:gridCol w:w="709"/>
        <w:gridCol w:w="709"/>
        <w:gridCol w:w="567"/>
        <w:gridCol w:w="567"/>
        <w:gridCol w:w="709"/>
        <w:gridCol w:w="708"/>
        <w:gridCol w:w="709"/>
        <w:gridCol w:w="709"/>
        <w:gridCol w:w="709"/>
        <w:gridCol w:w="567"/>
        <w:gridCol w:w="1275"/>
      </w:tblGrid>
      <w:tr w:rsidR="00596630" w:rsidRPr="00596630" w:rsidTr="001816A4">
        <w:trPr>
          <w:trHeight w:val="420"/>
        </w:trPr>
        <w:tc>
          <w:tcPr>
            <w:tcW w:w="13716" w:type="dxa"/>
            <w:gridSpan w:val="17"/>
            <w:tcBorders>
              <w:top w:val="nil"/>
              <w:left w:val="nil"/>
              <w:bottom w:val="nil"/>
              <w:right w:val="nil"/>
            </w:tcBorders>
            <w:shd w:val="clear" w:color="auto" w:fill="auto"/>
            <w:vAlign w:val="center"/>
            <w:hideMark/>
          </w:tcPr>
          <w:p w:rsidR="00596630" w:rsidRPr="001816A4" w:rsidRDefault="00596630"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lastRenderedPageBreak/>
              <w:t>附录1</w:t>
            </w:r>
            <w:r w:rsidRPr="001816A4">
              <w:rPr>
                <w:rFonts w:ascii="宋体" w:hAnsi="宋体"/>
                <w:b/>
                <w:sz w:val="28"/>
                <w:szCs w:val="28"/>
              </w:rPr>
              <w:t xml:space="preserve">   </w:t>
            </w:r>
            <w:r w:rsidRPr="001816A4">
              <w:rPr>
                <w:rFonts w:ascii="宋体" w:hAnsi="宋体" w:hint="eastAsia"/>
                <w:b/>
                <w:sz w:val="28"/>
                <w:szCs w:val="28"/>
              </w:rPr>
              <w:t>市场营销专业（普招）教学计划安排表</w:t>
            </w:r>
          </w:p>
        </w:tc>
      </w:tr>
      <w:tr w:rsidR="00596630" w:rsidRPr="00596630" w:rsidTr="001816A4">
        <w:trPr>
          <w:trHeight w:val="450"/>
        </w:trPr>
        <w:tc>
          <w:tcPr>
            <w:tcW w:w="13716" w:type="dxa"/>
            <w:gridSpan w:val="17"/>
            <w:tcBorders>
              <w:top w:val="nil"/>
              <w:left w:val="nil"/>
              <w:bottom w:val="single" w:sz="4" w:space="0" w:color="auto"/>
              <w:right w:val="nil"/>
            </w:tcBorders>
            <w:shd w:val="clear" w:color="auto" w:fill="auto"/>
            <w:vAlign w:val="center"/>
            <w:hideMark/>
          </w:tcPr>
          <w:p w:rsidR="00596630" w:rsidRPr="001816A4" w:rsidRDefault="00596630" w:rsidP="001816A4">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t>年级：2019级   招生对象：普通招生   学制：3年   制定时间：2019年8月</w:t>
            </w:r>
          </w:p>
        </w:tc>
      </w:tr>
      <w:tr w:rsidR="00596630" w:rsidRPr="00596630" w:rsidTr="00523547">
        <w:trPr>
          <w:trHeight w:val="624"/>
        </w:trPr>
        <w:tc>
          <w:tcPr>
            <w:tcW w:w="638" w:type="dxa"/>
            <w:vMerge w:val="restart"/>
            <w:tcBorders>
              <w:top w:val="nil"/>
              <w:left w:val="single" w:sz="4" w:space="0" w:color="auto"/>
              <w:bottom w:val="single" w:sz="4" w:space="0" w:color="auto"/>
              <w:right w:val="single" w:sz="4" w:space="0" w:color="auto"/>
            </w:tcBorders>
            <w:shd w:val="clear" w:color="FFFFFF" w:fill="FFFFFF"/>
            <w:textDirection w:val="tbRlV"/>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课程属性</w:t>
            </w:r>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FFFFFF" w:fill="FFFFFF"/>
            <w:textDirection w:val="tbRlV"/>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课程性质</w:t>
            </w:r>
          </w:p>
        </w:tc>
        <w:tc>
          <w:tcPr>
            <w:tcW w:w="1371" w:type="dxa"/>
            <w:vMerge w:val="restart"/>
            <w:tcBorders>
              <w:top w:val="nil"/>
              <w:left w:val="single" w:sz="4" w:space="0" w:color="auto"/>
              <w:bottom w:val="single" w:sz="4" w:space="0" w:color="auto"/>
              <w:right w:val="single" w:sz="4" w:space="0" w:color="auto"/>
            </w:tcBorders>
            <w:shd w:val="clear" w:color="FFFFFF" w:fill="FFFFFF"/>
            <w:textDirection w:val="tbRlV"/>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课程编码</w:t>
            </w:r>
          </w:p>
        </w:tc>
        <w:tc>
          <w:tcPr>
            <w:tcW w:w="2207"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课程名称</w:t>
            </w:r>
          </w:p>
        </w:tc>
        <w:tc>
          <w:tcPr>
            <w:tcW w:w="708"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总课时数</w:t>
            </w:r>
          </w:p>
        </w:tc>
        <w:tc>
          <w:tcPr>
            <w:tcW w:w="1418" w:type="dxa"/>
            <w:gridSpan w:val="2"/>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学时结构</w:t>
            </w:r>
          </w:p>
        </w:tc>
        <w:tc>
          <w:tcPr>
            <w:tcW w:w="567"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考核方式</w:t>
            </w:r>
          </w:p>
        </w:tc>
        <w:tc>
          <w:tcPr>
            <w:tcW w:w="4111" w:type="dxa"/>
            <w:gridSpan w:val="6"/>
            <w:vMerge w:val="restart"/>
            <w:tcBorders>
              <w:top w:val="single" w:sz="4" w:space="0" w:color="auto"/>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各</w:t>
            </w:r>
            <w:proofErr w:type="gramStart"/>
            <w:r w:rsidRPr="00596630">
              <w:rPr>
                <w:rFonts w:ascii="宋体" w:hAnsi="宋体" w:cs="宋体" w:hint="eastAsia"/>
                <w:b/>
                <w:bCs/>
                <w:kern w:val="0"/>
                <w:szCs w:val="21"/>
              </w:rPr>
              <w:t>学期周</w:t>
            </w:r>
            <w:proofErr w:type="gramEnd"/>
            <w:r w:rsidRPr="00596630">
              <w:rPr>
                <w:rFonts w:ascii="宋体" w:hAnsi="宋体" w:cs="宋体" w:hint="eastAsia"/>
                <w:b/>
                <w:bCs/>
                <w:kern w:val="0"/>
                <w:szCs w:val="21"/>
              </w:rPr>
              <w:t>学时分配</w:t>
            </w:r>
          </w:p>
        </w:tc>
        <w:tc>
          <w:tcPr>
            <w:tcW w:w="567"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学分</w:t>
            </w:r>
          </w:p>
        </w:tc>
        <w:tc>
          <w:tcPr>
            <w:tcW w:w="1275"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说明</w:t>
            </w:r>
          </w:p>
        </w:tc>
      </w:tr>
      <w:tr w:rsidR="00596630" w:rsidRPr="00596630" w:rsidTr="00523547">
        <w:trPr>
          <w:trHeight w:val="624"/>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220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418"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4111" w:type="dxa"/>
            <w:gridSpan w:val="6"/>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56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r>
      <w:tr w:rsidR="00523547" w:rsidRPr="00596630" w:rsidTr="00523547">
        <w:trPr>
          <w:trHeight w:val="39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220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理论</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实践</w:t>
            </w:r>
          </w:p>
        </w:tc>
        <w:tc>
          <w:tcPr>
            <w:tcW w:w="56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proofErr w:type="gramStart"/>
            <w:r w:rsidRPr="00596630">
              <w:rPr>
                <w:rFonts w:ascii="宋体" w:hAnsi="宋体" w:cs="宋体" w:hint="eastAsia"/>
                <w:b/>
                <w:bCs/>
                <w:kern w:val="0"/>
                <w:szCs w:val="21"/>
              </w:rPr>
              <w:t>一</w:t>
            </w:r>
            <w:proofErr w:type="gramEnd"/>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二</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三</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四</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五</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六</w:t>
            </w:r>
          </w:p>
        </w:tc>
        <w:tc>
          <w:tcPr>
            <w:tcW w:w="56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r>
      <w:tr w:rsidR="00523547" w:rsidRPr="00596630" w:rsidTr="00523547">
        <w:trPr>
          <w:trHeight w:val="39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b/>
                <w:bCs/>
                <w:color w:val="000000"/>
                <w:kern w:val="0"/>
                <w:szCs w:val="21"/>
              </w:rPr>
            </w:pPr>
            <w:r w:rsidRPr="00596630">
              <w:rPr>
                <w:rFonts w:ascii="宋体" w:hAnsi="宋体" w:cs="宋体" w:hint="eastAsia"/>
                <w:b/>
                <w:bCs/>
                <w:color w:val="000000"/>
                <w:kern w:val="0"/>
                <w:szCs w:val="21"/>
              </w:rPr>
              <w:t>公共基础课</w:t>
            </w:r>
          </w:p>
        </w:tc>
        <w:tc>
          <w:tcPr>
            <w:tcW w:w="854" w:type="dxa"/>
            <w:gridSpan w:val="2"/>
            <w:vMerge w:val="restart"/>
            <w:tcBorders>
              <w:top w:val="single" w:sz="4" w:space="0" w:color="auto"/>
              <w:left w:val="single" w:sz="4" w:space="0" w:color="auto"/>
              <w:bottom w:val="single" w:sz="4" w:space="0" w:color="auto"/>
              <w:right w:val="single" w:sz="4" w:space="0" w:color="auto"/>
            </w:tcBorders>
            <w:shd w:val="clear" w:color="FFFFFF" w:fill="FFFFFF"/>
            <w:textDirection w:val="tbRlV"/>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公共必修课</w:t>
            </w: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14058001</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思想道德修养与法律基础</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w:t>
            </w:r>
          </w:p>
        </w:tc>
        <w:tc>
          <w:tcPr>
            <w:tcW w:w="1275" w:type="dxa"/>
            <w:vMerge w:val="restart"/>
            <w:tcBorders>
              <w:top w:val="nil"/>
              <w:left w:val="single" w:sz="4" w:space="0" w:color="auto"/>
              <w:bottom w:val="single" w:sz="4" w:space="0" w:color="auto"/>
              <w:right w:val="single" w:sz="4" w:space="0" w:color="auto"/>
            </w:tcBorders>
            <w:shd w:val="clear" w:color="FFFFFF" w:fill="FFFFFF"/>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1.考核方式用下列符号表示：“1”——考试，“2”——考查，“3”——实践技能考核。</w:t>
            </w:r>
            <w:r w:rsidRPr="00596630">
              <w:rPr>
                <w:rFonts w:ascii="宋体" w:hAnsi="宋体" w:cs="宋体" w:hint="eastAsia"/>
                <w:kern w:val="0"/>
                <w:szCs w:val="21"/>
              </w:rPr>
              <w:br/>
              <w:t xml:space="preserve"> 2.“思修”与“毛概”课程的实践学时主要安排学生进行社会实践活动，计1个学分。内容包括为他人服务、社会调研活动等。学生完成此项工</w:t>
            </w:r>
            <w:r w:rsidRPr="00596630">
              <w:rPr>
                <w:rFonts w:ascii="宋体" w:hAnsi="宋体" w:cs="宋体" w:hint="eastAsia"/>
                <w:kern w:val="0"/>
                <w:szCs w:val="21"/>
              </w:rPr>
              <w:lastRenderedPageBreak/>
              <w:t>作，</w:t>
            </w:r>
            <w:proofErr w:type="gramStart"/>
            <w:r w:rsidRPr="00596630">
              <w:rPr>
                <w:rFonts w:ascii="宋体" w:hAnsi="宋体" w:cs="宋体" w:hint="eastAsia"/>
                <w:kern w:val="0"/>
                <w:szCs w:val="21"/>
              </w:rPr>
              <w:t>计录该项</w:t>
            </w:r>
            <w:proofErr w:type="gramEnd"/>
            <w:r w:rsidRPr="00596630">
              <w:rPr>
                <w:rFonts w:ascii="宋体" w:hAnsi="宋体" w:cs="宋体" w:hint="eastAsia"/>
                <w:kern w:val="0"/>
                <w:szCs w:val="21"/>
              </w:rPr>
              <w:t>学分。</w:t>
            </w:r>
            <w:r w:rsidRPr="00596630">
              <w:rPr>
                <w:rFonts w:ascii="宋体" w:hAnsi="宋体" w:cs="宋体" w:hint="eastAsia"/>
                <w:kern w:val="0"/>
                <w:szCs w:val="21"/>
              </w:rPr>
              <w:br/>
              <w:t>3.计算机应用基础实行省考代替校考；英语应用能力考试在第2学期实行省考代替校考，要求参加英语A（B）级考试。</w:t>
            </w:r>
            <w:r w:rsidRPr="00596630">
              <w:rPr>
                <w:rFonts w:ascii="宋体" w:hAnsi="宋体" w:cs="宋体" w:hint="eastAsia"/>
                <w:kern w:val="0"/>
                <w:szCs w:val="21"/>
              </w:rPr>
              <w:br/>
              <w:t>4.专业选修课为16选8，共16个学分，具体见附表。公共选修课平均分配在第一至第四个学期，每学期选修不低于3学分。</w:t>
            </w:r>
            <w:r w:rsidRPr="00596630">
              <w:rPr>
                <w:rFonts w:ascii="宋体" w:hAnsi="宋体" w:cs="宋体" w:hint="eastAsia"/>
                <w:kern w:val="0"/>
                <w:szCs w:val="21"/>
              </w:rPr>
              <w:br/>
            </w:r>
            <w:r w:rsidRPr="00596630">
              <w:rPr>
                <w:rFonts w:ascii="宋体" w:hAnsi="宋体" w:cs="宋体" w:hint="eastAsia"/>
                <w:color w:val="FF0000"/>
                <w:kern w:val="0"/>
                <w:szCs w:val="21"/>
              </w:rPr>
              <w:t xml:space="preserve"> 5.电子商</w:t>
            </w:r>
            <w:r w:rsidRPr="00596630">
              <w:rPr>
                <w:rFonts w:ascii="宋体" w:hAnsi="宋体" w:cs="宋体" w:hint="eastAsia"/>
                <w:color w:val="FF0000"/>
                <w:kern w:val="0"/>
                <w:szCs w:val="21"/>
              </w:rPr>
              <w:lastRenderedPageBreak/>
              <w:t>务专业《计算机应用基础》课程第1学期开设。</w:t>
            </w:r>
          </w:p>
        </w:tc>
      </w:tr>
      <w:tr w:rsidR="00523547" w:rsidRPr="00596630" w:rsidTr="00523547">
        <w:trPr>
          <w:trHeight w:val="585"/>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14058002</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毛泽东思想和中国特色社会主义理论体系概论</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14058006</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实用英语</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3.5</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14058033</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国防教育与军事训练</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72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60</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36*2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14058014</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计算机应用基础</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28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28</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4*14</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3.5</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14058008</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体育</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14058010</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形势与政策</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w:t>
            </w:r>
          </w:p>
        </w:tc>
        <w:tc>
          <w:tcPr>
            <w:tcW w:w="708"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9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14058036</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职业生涯规划</w:t>
            </w:r>
            <w:r w:rsidRPr="00596630">
              <w:rPr>
                <w:rFonts w:ascii="宋体" w:hAnsi="宋体" w:cs="宋体" w:hint="eastAsia"/>
                <w:kern w:val="0"/>
                <w:szCs w:val="21"/>
              </w:rPr>
              <w:br/>
              <w:t>和就业指导</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2*6</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color w:val="000000"/>
                <w:kern w:val="0"/>
                <w:szCs w:val="21"/>
              </w:rPr>
            </w:pPr>
            <w:r w:rsidRPr="00596630">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2*9</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14058031</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大学生心理健康教育</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708"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color w:val="000000"/>
                <w:kern w:val="0"/>
                <w:szCs w:val="21"/>
              </w:rPr>
            </w:pPr>
            <w:r w:rsidRPr="00596630">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000000"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14058024</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经济应用数学</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4*14</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color w:val="000000"/>
                <w:kern w:val="0"/>
                <w:szCs w:val="21"/>
              </w:rPr>
            </w:pPr>
            <w:r w:rsidRPr="00596630">
              <w:rPr>
                <w:rFonts w:ascii="宋体" w:hAnsi="宋体" w:cs="宋体" w:hint="eastAsia"/>
                <w:color w:val="000000"/>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9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14058017</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财经应用文</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854" w:type="dxa"/>
            <w:gridSpan w:val="2"/>
            <w:vMerge/>
            <w:tcBorders>
              <w:top w:val="single" w:sz="4" w:space="0" w:color="auto"/>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明德*</w:t>
            </w:r>
            <w:proofErr w:type="gramStart"/>
            <w:r w:rsidRPr="00596630">
              <w:rPr>
                <w:rFonts w:ascii="宋体" w:hAnsi="宋体" w:cs="宋体" w:hint="eastAsia"/>
                <w:color w:val="FF0000"/>
                <w:kern w:val="0"/>
                <w:szCs w:val="21"/>
              </w:rPr>
              <w:t>践行</w:t>
            </w:r>
            <w:proofErr w:type="gramEnd"/>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42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432" w:type="dxa"/>
            <w:gridSpan w:val="4"/>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公共限定选修课程</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192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192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Arial" w:hAnsi="Arial" w:cs="Arial"/>
                <w:color w:val="FF0000"/>
                <w:kern w:val="0"/>
                <w:szCs w:val="21"/>
              </w:rPr>
            </w:pPr>
            <w:r w:rsidRPr="00596630">
              <w:rPr>
                <w:rFonts w:ascii="Arial" w:hAnsi="Arial" w:cs="Arial"/>
                <w:color w:val="FF0000"/>
                <w:kern w:val="0"/>
                <w:szCs w:val="21"/>
              </w:rPr>
              <w:t>√</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Arial" w:hAnsi="Arial" w:cs="Arial"/>
                <w:color w:val="FF0000"/>
                <w:kern w:val="0"/>
                <w:szCs w:val="21"/>
              </w:rPr>
            </w:pPr>
            <w:r w:rsidRPr="00596630">
              <w:rPr>
                <w:rFonts w:ascii="Arial" w:hAnsi="Arial" w:cs="Arial"/>
                <w:color w:val="FF0000"/>
                <w:kern w:val="0"/>
                <w:szCs w:val="21"/>
              </w:rPr>
              <w:t>√</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Arial" w:hAnsi="Arial" w:cs="Arial"/>
                <w:color w:val="FF0000"/>
                <w:kern w:val="0"/>
                <w:szCs w:val="21"/>
              </w:rPr>
            </w:pPr>
            <w:r w:rsidRPr="00596630">
              <w:rPr>
                <w:rFonts w:ascii="Arial" w:hAnsi="Arial" w:cs="Arial"/>
                <w:color w:val="FF0000"/>
                <w:kern w:val="0"/>
                <w:szCs w:val="21"/>
              </w:rPr>
              <w:t>√</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Arial" w:hAnsi="Arial" w:cs="Arial"/>
                <w:color w:val="FF0000"/>
                <w:kern w:val="0"/>
                <w:szCs w:val="21"/>
              </w:rPr>
            </w:pPr>
            <w:r w:rsidRPr="00596630">
              <w:rPr>
                <w:rFonts w:ascii="Arial" w:hAnsi="Arial" w:cs="Arial"/>
                <w:color w:val="FF0000"/>
                <w:kern w:val="0"/>
                <w:szCs w:val="21"/>
              </w:rPr>
              <w:t>√</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70"/>
        </w:trPr>
        <w:tc>
          <w:tcPr>
            <w:tcW w:w="5070"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lastRenderedPageBreak/>
              <w:t>小计</w:t>
            </w:r>
          </w:p>
        </w:tc>
        <w:tc>
          <w:tcPr>
            <w:tcW w:w="708"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702</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518</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184</w:t>
            </w:r>
          </w:p>
        </w:tc>
        <w:tc>
          <w:tcPr>
            <w:tcW w:w="567"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 xml:space="preserve">　</w:t>
            </w:r>
          </w:p>
        </w:tc>
        <w:tc>
          <w:tcPr>
            <w:tcW w:w="567"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14</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10</w:t>
            </w:r>
          </w:p>
        </w:tc>
        <w:tc>
          <w:tcPr>
            <w:tcW w:w="708"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0</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2</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0</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0</w:t>
            </w:r>
          </w:p>
        </w:tc>
        <w:tc>
          <w:tcPr>
            <w:tcW w:w="567"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43</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val="restart"/>
            <w:tcBorders>
              <w:top w:val="nil"/>
              <w:left w:val="single" w:sz="4" w:space="0" w:color="auto"/>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b/>
                <w:bCs/>
                <w:color w:val="000000"/>
                <w:kern w:val="0"/>
                <w:szCs w:val="21"/>
              </w:rPr>
            </w:pPr>
            <w:r w:rsidRPr="00596630">
              <w:rPr>
                <w:rFonts w:ascii="宋体" w:hAnsi="宋体" w:cs="宋体" w:hint="eastAsia"/>
                <w:b/>
                <w:bCs/>
                <w:color w:val="000000"/>
                <w:kern w:val="0"/>
                <w:szCs w:val="21"/>
              </w:rPr>
              <w:t>专业（技能）课</w:t>
            </w:r>
          </w:p>
        </w:tc>
        <w:tc>
          <w:tcPr>
            <w:tcW w:w="427" w:type="dxa"/>
            <w:vMerge w:val="restart"/>
            <w:tcBorders>
              <w:top w:val="nil"/>
              <w:left w:val="single" w:sz="4" w:space="0" w:color="auto"/>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b/>
                <w:bCs/>
                <w:color w:val="000000"/>
                <w:kern w:val="0"/>
                <w:szCs w:val="21"/>
              </w:rPr>
            </w:pPr>
            <w:r w:rsidRPr="00596630">
              <w:rPr>
                <w:rFonts w:ascii="宋体" w:hAnsi="宋体" w:cs="宋体" w:hint="eastAsia"/>
                <w:b/>
                <w:bCs/>
                <w:color w:val="000000"/>
                <w:kern w:val="0"/>
                <w:szCs w:val="21"/>
              </w:rPr>
              <w:t>专业</w:t>
            </w:r>
            <w:r w:rsidRPr="00596630">
              <w:rPr>
                <w:rFonts w:ascii="宋体" w:hAnsi="宋体" w:cs="宋体" w:hint="eastAsia"/>
                <w:b/>
                <w:bCs/>
                <w:color w:val="000000"/>
                <w:kern w:val="0"/>
                <w:szCs w:val="21"/>
              </w:rPr>
              <w:br/>
              <w:t>必修课</w:t>
            </w:r>
          </w:p>
        </w:tc>
        <w:tc>
          <w:tcPr>
            <w:tcW w:w="427" w:type="dxa"/>
            <w:vMerge w:val="restart"/>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专业基础课</w:t>
            </w: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63170201022</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认知经济学</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63170304005</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商务礼仪</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63170301002</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市场营销基础</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4*14</w:t>
            </w: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8" w:type="dxa"/>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3.5</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6317030110x</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管理学基础</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8"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Times New Roman" w:eastAsia="Times New Roman" w:hAnsi="Times New Roman"/>
                <w:kern w:val="0"/>
                <w:szCs w:val="21"/>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6317030505x</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消费心理实务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63170101054</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商务法规</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val="restart"/>
            <w:tcBorders>
              <w:top w:val="nil"/>
              <w:left w:val="single" w:sz="4" w:space="0" w:color="auto"/>
              <w:bottom w:val="single" w:sz="4" w:space="0" w:color="000000"/>
              <w:right w:val="single" w:sz="4" w:space="0" w:color="auto"/>
            </w:tcBorders>
            <w:shd w:val="clear" w:color="FFFFFF" w:fill="FFFFFF"/>
            <w:vAlign w:val="center"/>
            <w:hideMark/>
          </w:tcPr>
          <w:p w:rsidR="00297D40" w:rsidRDefault="00297D40" w:rsidP="00596630">
            <w:pPr>
              <w:widowControl/>
              <w:jc w:val="center"/>
              <w:rPr>
                <w:rFonts w:ascii="宋体" w:hAnsi="宋体" w:cs="宋体"/>
                <w:b/>
                <w:bCs/>
                <w:kern w:val="0"/>
                <w:szCs w:val="21"/>
              </w:rPr>
            </w:pPr>
          </w:p>
          <w:p w:rsidR="00297D40" w:rsidRDefault="00297D40" w:rsidP="00596630">
            <w:pPr>
              <w:widowControl/>
              <w:jc w:val="center"/>
              <w:rPr>
                <w:rFonts w:ascii="宋体" w:hAnsi="宋体" w:cs="宋体"/>
                <w:b/>
                <w:bCs/>
                <w:kern w:val="0"/>
                <w:szCs w:val="21"/>
              </w:rPr>
            </w:pPr>
          </w:p>
          <w:p w:rsidR="00297D40" w:rsidRDefault="00297D40" w:rsidP="00596630">
            <w:pPr>
              <w:widowControl/>
              <w:jc w:val="center"/>
              <w:rPr>
                <w:rFonts w:ascii="宋体" w:hAnsi="宋体" w:cs="宋体"/>
                <w:b/>
                <w:bCs/>
                <w:kern w:val="0"/>
                <w:szCs w:val="21"/>
              </w:rPr>
            </w:pPr>
          </w:p>
          <w:p w:rsidR="00297D40" w:rsidRDefault="00297D40" w:rsidP="00596630">
            <w:pPr>
              <w:widowControl/>
              <w:jc w:val="center"/>
              <w:rPr>
                <w:rFonts w:ascii="宋体" w:hAnsi="宋体" w:cs="宋体"/>
                <w:b/>
                <w:bCs/>
                <w:kern w:val="0"/>
                <w:szCs w:val="21"/>
              </w:rPr>
            </w:pPr>
          </w:p>
          <w:p w:rsidR="00297D40" w:rsidRDefault="00297D40" w:rsidP="00596630">
            <w:pPr>
              <w:widowControl/>
              <w:jc w:val="center"/>
              <w:rPr>
                <w:rFonts w:ascii="宋体" w:hAnsi="宋体" w:cs="宋体"/>
                <w:b/>
                <w:bCs/>
                <w:kern w:val="0"/>
                <w:szCs w:val="21"/>
              </w:rPr>
            </w:pPr>
          </w:p>
          <w:p w:rsidR="00297D40" w:rsidRDefault="00297D40" w:rsidP="00596630">
            <w:pPr>
              <w:widowControl/>
              <w:jc w:val="center"/>
              <w:rPr>
                <w:rFonts w:ascii="宋体" w:hAnsi="宋体" w:cs="宋体"/>
                <w:b/>
                <w:bCs/>
                <w:kern w:val="0"/>
                <w:szCs w:val="21"/>
              </w:rPr>
            </w:pPr>
          </w:p>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专业核心课</w:t>
            </w: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63170301038</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商务数据分析与应用</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8"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63170301027</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903697" w:rsidP="00596630">
            <w:pPr>
              <w:widowControl/>
              <w:jc w:val="center"/>
              <w:rPr>
                <w:rFonts w:ascii="宋体" w:hAnsi="宋体" w:cs="宋体"/>
                <w:kern w:val="0"/>
                <w:szCs w:val="21"/>
              </w:rPr>
            </w:pPr>
            <w:hyperlink r:id="rId9" w:tooltip="http://218.22.46.35/eams/courseSearch!info.action?course.id=2488" w:history="1">
              <w:r w:rsidR="00596630" w:rsidRPr="00596630">
                <w:rPr>
                  <w:rFonts w:ascii="宋体" w:hAnsi="宋体" w:cs="宋体" w:hint="eastAsia"/>
                  <w:kern w:val="0"/>
                  <w:szCs w:val="21"/>
                </w:rPr>
                <w:t>市场调查与预测</w:t>
              </w:r>
            </w:hyperlink>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6317030608x</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现代推销技术</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63170306001</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分销渠道管理</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63170306002</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销售管理</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63170306003</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营销策划实务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color w:val="000000"/>
                <w:kern w:val="0"/>
                <w:szCs w:val="21"/>
              </w:rPr>
            </w:pPr>
            <w:r w:rsidRPr="00596630">
              <w:rPr>
                <w:rFonts w:ascii="宋体" w:hAnsi="宋体" w:cs="宋体" w:hint="eastAsia"/>
                <w:color w:val="000000"/>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val="restart"/>
            <w:tcBorders>
              <w:top w:val="nil"/>
              <w:left w:val="single" w:sz="4" w:space="0" w:color="auto"/>
              <w:bottom w:val="single" w:sz="4" w:space="0" w:color="000000"/>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专业拓展课</w:t>
            </w: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63170304006</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商务谈判</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8" w:type="dxa"/>
            <w:tcBorders>
              <w:top w:val="nil"/>
              <w:left w:val="single" w:sz="4" w:space="0" w:color="auto"/>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6317030114x</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网络营销实务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6317030309x</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电子商务实务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2*16</w:t>
            </w: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63170301039</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营销综合模拟</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56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nil"/>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000000"/>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63170301030</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新媒体营销实务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8" w:type="dxa"/>
            <w:tcBorders>
              <w:top w:val="nil"/>
              <w:left w:val="nil"/>
              <w:bottom w:val="nil"/>
              <w:right w:val="nil"/>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p>
        </w:tc>
        <w:tc>
          <w:tcPr>
            <w:tcW w:w="709"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4*16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val="restart"/>
            <w:tcBorders>
              <w:top w:val="nil"/>
              <w:left w:val="single" w:sz="4" w:space="0" w:color="auto"/>
              <w:bottom w:val="nil"/>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专业实践</w:t>
            </w: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63170301059</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市场调研实训</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1周</w:t>
            </w:r>
          </w:p>
        </w:tc>
        <w:tc>
          <w:tcPr>
            <w:tcW w:w="708" w:type="dxa"/>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1.5</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405"/>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nil"/>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63170301041</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proofErr w:type="gramStart"/>
            <w:r w:rsidRPr="00596630">
              <w:rPr>
                <w:rFonts w:ascii="宋体" w:hAnsi="宋体" w:cs="宋体" w:hint="eastAsia"/>
                <w:kern w:val="0"/>
                <w:szCs w:val="21"/>
              </w:rPr>
              <w:t>跟岗实习</w:t>
            </w:r>
            <w:proofErr w:type="gramEnd"/>
            <w:r w:rsidRPr="00596630">
              <w:rPr>
                <w:rFonts w:ascii="宋体" w:hAnsi="宋体" w:cs="宋体" w:hint="eastAsia"/>
                <w:kern w:val="0"/>
                <w:szCs w:val="21"/>
              </w:rPr>
              <w:t>（毕业设计）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color w:val="FF0000"/>
                <w:kern w:val="0"/>
                <w:szCs w:val="21"/>
              </w:rPr>
            </w:pPr>
            <w:r w:rsidRPr="00596630">
              <w:rPr>
                <w:rFonts w:ascii="宋体" w:hAnsi="宋体" w:cs="宋体" w:hint="eastAsia"/>
                <w:b/>
                <w:bCs/>
                <w:color w:val="FF0000"/>
                <w:kern w:val="0"/>
                <w:szCs w:val="21"/>
              </w:rPr>
              <w:t>288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288</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12周</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color w:val="FF0000"/>
                <w:kern w:val="0"/>
                <w:szCs w:val="21"/>
              </w:rPr>
            </w:pPr>
            <w:r w:rsidRPr="00596630">
              <w:rPr>
                <w:rFonts w:ascii="宋体" w:hAnsi="宋体" w:cs="宋体" w:hint="eastAsia"/>
                <w:b/>
                <w:bCs/>
                <w:color w:val="FF0000"/>
                <w:kern w:val="0"/>
                <w:szCs w:val="21"/>
              </w:rPr>
              <w:t>18</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27" w:type="dxa"/>
            <w:vMerge/>
            <w:tcBorders>
              <w:top w:val="nil"/>
              <w:left w:val="single" w:sz="4" w:space="0" w:color="auto"/>
              <w:bottom w:val="nil"/>
              <w:right w:val="single" w:sz="4" w:space="0" w:color="auto"/>
            </w:tcBorders>
            <w:vAlign w:val="center"/>
            <w:hideMark/>
          </w:tcPr>
          <w:p w:rsidR="00596630" w:rsidRPr="00596630" w:rsidRDefault="00596630" w:rsidP="00596630">
            <w:pPr>
              <w:widowControl/>
              <w:jc w:val="left"/>
              <w:rPr>
                <w:rFonts w:ascii="宋体" w:hAnsi="宋体" w:cs="宋体"/>
                <w:b/>
                <w:bCs/>
                <w:kern w:val="0"/>
                <w:szCs w:val="21"/>
              </w:rPr>
            </w:pPr>
          </w:p>
        </w:tc>
        <w:tc>
          <w:tcPr>
            <w:tcW w:w="1371" w:type="dxa"/>
            <w:tcBorders>
              <w:top w:val="nil"/>
              <w:left w:val="nil"/>
              <w:bottom w:val="single" w:sz="4" w:space="0" w:color="auto"/>
              <w:right w:val="single" w:sz="4" w:space="0" w:color="auto"/>
            </w:tcBorders>
            <w:shd w:val="clear" w:color="auto" w:fill="auto"/>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63170301042</w:t>
            </w:r>
          </w:p>
        </w:tc>
        <w:tc>
          <w:tcPr>
            <w:tcW w:w="220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顶岗实习</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color w:val="FF0000"/>
                <w:kern w:val="0"/>
                <w:szCs w:val="21"/>
              </w:rPr>
            </w:pPr>
            <w:r w:rsidRPr="00596630">
              <w:rPr>
                <w:rFonts w:ascii="宋体" w:hAnsi="宋体" w:cs="宋体" w:hint="eastAsia"/>
                <w:b/>
                <w:bCs/>
                <w:color w:val="FF0000"/>
                <w:kern w:val="0"/>
                <w:szCs w:val="21"/>
              </w:rPr>
              <w:t>432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432</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 xml:space="preserve">　</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4周</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color w:val="FF0000"/>
                <w:kern w:val="0"/>
                <w:szCs w:val="21"/>
              </w:rPr>
            </w:pPr>
            <w:r w:rsidRPr="00596630">
              <w:rPr>
                <w:rFonts w:ascii="宋体" w:hAnsi="宋体" w:cs="宋体" w:hint="eastAsia"/>
                <w:color w:val="FF0000"/>
                <w:kern w:val="0"/>
                <w:szCs w:val="21"/>
              </w:rPr>
              <w:t>14周</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color w:val="FF0000"/>
                <w:kern w:val="0"/>
                <w:szCs w:val="21"/>
              </w:rPr>
            </w:pPr>
            <w:r w:rsidRPr="00596630">
              <w:rPr>
                <w:rFonts w:ascii="宋体" w:hAnsi="宋体" w:cs="宋体" w:hint="eastAsia"/>
                <w:b/>
                <w:bCs/>
                <w:color w:val="FF0000"/>
                <w:kern w:val="0"/>
                <w:szCs w:val="21"/>
              </w:rPr>
              <w:t>27</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60"/>
        </w:trPr>
        <w:tc>
          <w:tcPr>
            <w:tcW w:w="638"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b/>
                <w:bCs/>
                <w:color w:val="000000"/>
                <w:kern w:val="0"/>
                <w:szCs w:val="21"/>
              </w:rPr>
            </w:pPr>
          </w:p>
        </w:tc>
        <w:tc>
          <w:tcPr>
            <w:tcW w:w="4432" w:type="dxa"/>
            <w:gridSpan w:val="4"/>
            <w:tcBorders>
              <w:top w:val="single" w:sz="4" w:space="0" w:color="auto"/>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专业选修课</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256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96</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4</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w:t>
            </w:r>
          </w:p>
        </w:tc>
        <w:tc>
          <w:tcPr>
            <w:tcW w:w="709" w:type="dxa"/>
            <w:tcBorders>
              <w:top w:val="nil"/>
              <w:left w:val="nil"/>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16</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319"/>
        </w:trPr>
        <w:tc>
          <w:tcPr>
            <w:tcW w:w="5070" w:type="dxa"/>
            <w:gridSpan w:val="5"/>
            <w:tcBorders>
              <w:top w:val="single" w:sz="4" w:space="0" w:color="auto"/>
              <w:left w:val="single" w:sz="4" w:space="0" w:color="auto"/>
              <w:bottom w:val="single" w:sz="4" w:space="0" w:color="auto"/>
              <w:right w:val="single" w:sz="4" w:space="0" w:color="auto"/>
            </w:tcBorders>
            <w:shd w:val="clear" w:color="FFFFFF" w:fill="FFFFFF"/>
            <w:noWrap/>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小计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23547" w:rsidP="00596630">
            <w:pPr>
              <w:widowControl/>
              <w:jc w:val="center"/>
              <w:rPr>
                <w:rFonts w:ascii="宋体" w:hAnsi="宋体" w:cs="宋体"/>
                <w:b/>
                <w:bCs/>
                <w:kern w:val="0"/>
                <w:szCs w:val="21"/>
              </w:rPr>
            </w:pPr>
            <w:r>
              <w:rPr>
                <w:rFonts w:ascii="宋体" w:hAnsi="宋体" w:cs="宋体"/>
                <w:b/>
                <w:bCs/>
                <w:kern w:val="0"/>
                <w:szCs w:val="21"/>
              </w:rPr>
              <w:t>1824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620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23547" w:rsidP="00596630">
            <w:pPr>
              <w:widowControl/>
              <w:jc w:val="center"/>
              <w:rPr>
                <w:rFonts w:ascii="宋体" w:hAnsi="宋体" w:cs="宋体"/>
                <w:b/>
                <w:bCs/>
                <w:kern w:val="0"/>
                <w:szCs w:val="21"/>
              </w:rPr>
            </w:pPr>
            <w:r>
              <w:rPr>
                <w:rFonts w:ascii="宋体" w:hAnsi="宋体" w:cs="宋体"/>
                <w:b/>
                <w:bCs/>
                <w:kern w:val="0"/>
                <w:szCs w:val="21"/>
              </w:rPr>
              <w:t>1204</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16</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22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22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0</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114</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23547" w:rsidRPr="00596630" w:rsidTr="00523547">
        <w:trPr>
          <w:trHeight w:val="259"/>
        </w:trPr>
        <w:tc>
          <w:tcPr>
            <w:tcW w:w="5070" w:type="dxa"/>
            <w:gridSpan w:val="5"/>
            <w:tcBorders>
              <w:top w:val="single" w:sz="4" w:space="0" w:color="auto"/>
              <w:left w:val="single" w:sz="4" w:space="0" w:color="auto"/>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b/>
                <w:bCs/>
                <w:kern w:val="0"/>
                <w:szCs w:val="21"/>
              </w:rPr>
            </w:pPr>
            <w:r w:rsidRPr="00596630">
              <w:rPr>
                <w:rFonts w:ascii="宋体" w:hAnsi="宋体" w:cs="宋体" w:hint="eastAsia"/>
                <w:b/>
                <w:bCs/>
                <w:kern w:val="0"/>
                <w:szCs w:val="21"/>
              </w:rPr>
              <w:t>合计</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23547" w:rsidP="00596630">
            <w:pPr>
              <w:widowControl/>
              <w:jc w:val="center"/>
              <w:rPr>
                <w:rFonts w:ascii="宋体" w:hAnsi="宋体" w:cs="宋体"/>
                <w:kern w:val="0"/>
                <w:szCs w:val="21"/>
              </w:rPr>
            </w:pPr>
            <w:r>
              <w:rPr>
                <w:rFonts w:ascii="宋体" w:hAnsi="宋体" w:cs="宋体"/>
                <w:kern w:val="0"/>
                <w:szCs w:val="21"/>
              </w:rPr>
              <w:t>2526</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1138</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23547" w:rsidP="00596630">
            <w:pPr>
              <w:widowControl/>
              <w:jc w:val="center"/>
              <w:rPr>
                <w:rFonts w:ascii="宋体" w:hAnsi="宋体" w:cs="宋体"/>
                <w:kern w:val="0"/>
                <w:szCs w:val="21"/>
              </w:rPr>
            </w:pPr>
            <w:r>
              <w:rPr>
                <w:rFonts w:ascii="宋体" w:hAnsi="宋体" w:cs="宋体"/>
                <w:kern w:val="0"/>
                <w:szCs w:val="21"/>
              </w:rPr>
              <w:t>1388</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26</w:t>
            </w:r>
          </w:p>
        </w:tc>
        <w:tc>
          <w:tcPr>
            <w:tcW w:w="708"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22</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24</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0</w:t>
            </w:r>
          </w:p>
        </w:tc>
        <w:tc>
          <w:tcPr>
            <w:tcW w:w="709"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0</w:t>
            </w:r>
          </w:p>
        </w:tc>
        <w:tc>
          <w:tcPr>
            <w:tcW w:w="567" w:type="dxa"/>
            <w:tcBorders>
              <w:top w:val="nil"/>
              <w:left w:val="nil"/>
              <w:bottom w:val="single" w:sz="4" w:space="0" w:color="auto"/>
              <w:right w:val="single" w:sz="4" w:space="0" w:color="auto"/>
            </w:tcBorders>
            <w:shd w:val="clear" w:color="FFFFFF" w:fill="FFFFFF"/>
            <w:vAlign w:val="center"/>
            <w:hideMark/>
          </w:tcPr>
          <w:p w:rsidR="00596630" w:rsidRPr="00596630" w:rsidRDefault="00596630" w:rsidP="00596630">
            <w:pPr>
              <w:widowControl/>
              <w:jc w:val="center"/>
              <w:rPr>
                <w:rFonts w:ascii="宋体" w:hAnsi="宋体" w:cs="宋体"/>
                <w:kern w:val="0"/>
                <w:szCs w:val="21"/>
              </w:rPr>
            </w:pPr>
            <w:r w:rsidRPr="00596630">
              <w:rPr>
                <w:rFonts w:ascii="宋体" w:hAnsi="宋体" w:cs="宋体" w:hint="eastAsia"/>
                <w:kern w:val="0"/>
                <w:szCs w:val="21"/>
              </w:rPr>
              <w:t>157</w:t>
            </w:r>
          </w:p>
        </w:tc>
        <w:tc>
          <w:tcPr>
            <w:tcW w:w="1275" w:type="dxa"/>
            <w:vMerge/>
            <w:tcBorders>
              <w:top w:val="nil"/>
              <w:left w:val="single" w:sz="4" w:space="0" w:color="auto"/>
              <w:bottom w:val="single" w:sz="4" w:space="0" w:color="auto"/>
              <w:right w:val="single" w:sz="4" w:space="0" w:color="auto"/>
            </w:tcBorders>
            <w:vAlign w:val="center"/>
            <w:hideMark/>
          </w:tcPr>
          <w:p w:rsidR="00596630" w:rsidRPr="00596630" w:rsidRDefault="00596630" w:rsidP="00596630">
            <w:pPr>
              <w:widowControl/>
              <w:jc w:val="left"/>
              <w:rPr>
                <w:rFonts w:ascii="宋体" w:hAnsi="宋体" w:cs="宋体"/>
                <w:kern w:val="0"/>
                <w:szCs w:val="21"/>
              </w:rPr>
            </w:pPr>
          </w:p>
        </w:tc>
      </w:tr>
      <w:tr w:rsidR="00596630" w:rsidRPr="00596630" w:rsidTr="001816A4">
        <w:trPr>
          <w:trHeight w:val="499"/>
        </w:trPr>
        <w:tc>
          <w:tcPr>
            <w:tcW w:w="13716" w:type="dxa"/>
            <w:gridSpan w:val="17"/>
            <w:tcBorders>
              <w:top w:val="nil"/>
              <w:left w:val="nil"/>
              <w:bottom w:val="nil"/>
              <w:right w:val="nil"/>
            </w:tcBorders>
            <w:shd w:val="clear" w:color="auto" w:fill="auto"/>
            <w:vAlign w:val="center"/>
            <w:hideMark/>
          </w:tcPr>
          <w:p w:rsidR="009A21D4" w:rsidRDefault="009A21D4" w:rsidP="001816A4">
            <w:pPr>
              <w:adjustRightInd w:val="0"/>
              <w:snapToGrid w:val="0"/>
              <w:spacing w:line="360" w:lineRule="auto"/>
              <w:ind w:firstLine="480"/>
              <w:jc w:val="center"/>
              <w:rPr>
                <w:rFonts w:ascii="宋体" w:hAnsi="宋体"/>
                <w:b/>
                <w:sz w:val="28"/>
                <w:szCs w:val="28"/>
              </w:rPr>
            </w:pPr>
          </w:p>
          <w:p w:rsidR="00596630" w:rsidRPr="00596630" w:rsidRDefault="00596630" w:rsidP="001816A4">
            <w:pPr>
              <w:adjustRightInd w:val="0"/>
              <w:snapToGrid w:val="0"/>
              <w:spacing w:line="360" w:lineRule="auto"/>
              <w:ind w:firstLine="480"/>
              <w:jc w:val="center"/>
              <w:rPr>
                <w:rFonts w:ascii="宋体" w:hAnsi="宋体" w:cs="宋体"/>
                <w:b/>
                <w:bCs/>
                <w:color w:val="000000"/>
                <w:kern w:val="0"/>
                <w:szCs w:val="21"/>
              </w:rPr>
            </w:pPr>
            <w:r w:rsidRPr="001816A4">
              <w:rPr>
                <w:rFonts w:ascii="宋体" w:hAnsi="宋体" w:hint="eastAsia"/>
                <w:b/>
                <w:sz w:val="28"/>
                <w:szCs w:val="28"/>
              </w:rPr>
              <w:t xml:space="preserve">教研室主任：       </w:t>
            </w:r>
            <w:proofErr w:type="gramStart"/>
            <w:r w:rsidRPr="001816A4">
              <w:rPr>
                <w:rFonts w:ascii="宋体" w:hAnsi="宋体" w:hint="eastAsia"/>
                <w:b/>
                <w:sz w:val="28"/>
                <w:szCs w:val="28"/>
              </w:rPr>
              <w:t>系部主任</w:t>
            </w:r>
            <w:proofErr w:type="gramEnd"/>
            <w:r w:rsidRPr="001816A4">
              <w:rPr>
                <w:rFonts w:ascii="宋体" w:hAnsi="宋体" w:hint="eastAsia"/>
                <w:b/>
                <w:sz w:val="28"/>
                <w:szCs w:val="28"/>
              </w:rPr>
              <w:t>：      教务处处长：   教学副院长：</w:t>
            </w:r>
          </w:p>
        </w:tc>
      </w:tr>
      <w:bookmarkEnd w:id="2"/>
    </w:tbl>
    <w:p w:rsidR="00D83AF8" w:rsidRDefault="00D83AF8"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EC7E42">
      <w:pPr>
        <w:adjustRightInd w:val="0"/>
        <w:snapToGrid w:val="0"/>
        <w:spacing w:line="360" w:lineRule="auto"/>
        <w:ind w:firstLine="480"/>
        <w:rPr>
          <w:rFonts w:ascii="宋体" w:hAnsi="宋体"/>
          <w:b/>
          <w:szCs w:val="21"/>
        </w:rPr>
      </w:pPr>
    </w:p>
    <w:p w:rsidR="00596630" w:rsidRDefault="00596630" w:rsidP="001816A4">
      <w:pPr>
        <w:adjustRightInd w:val="0"/>
        <w:snapToGrid w:val="0"/>
        <w:spacing w:line="360" w:lineRule="auto"/>
        <w:rPr>
          <w:rFonts w:ascii="宋体" w:hAnsi="宋体"/>
          <w:b/>
          <w:szCs w:val="21"/>
        </w:rPr>
      </w:pPr>
    </w:p>
    <w:p w:rsidR="00ED4651" w:rsidRDefault="00ED4651">
      <w:pPr>
        <w:adjustRightInd w:val="0"/>
        <w:snapToGrid w:val="0"/>
        <w:spacing w:line="360" w:lineRule="auto"/>
        <w:ind w:firstLine="480"/>
        <w:jc w:val="center"/>
        <w:rPr>
          <w:rFonts w:ascii="宋体" w:hAnsi="宋体"/>
          <w:b/>
          <w:sz w:val="28"/>
          <w:szCs w:val="28"/>
        </w:rPr>
      </w:pPr>
    </w:p>
    <w:p w:rsidR="00ED4651" w:rsidRDefault="00ED4651">
      <w:pPr>
        <w:adjustRightInd w:val="0"/>
        <w:snapToGrid w:val="0"/>
        <w:spacing w:line="360" w:lineRule="auto"/>
        <w:ind w:firstLine="480"/>
        <w:jc w:val="center"/>
        <w:rPr>
          <w:rFonts w:ascii="宋体" w:hAnsi="宋体"/>
          <w:b/>
          <w:sz w:val="28"/>
          <w:szCs w:val="28"/>
        </w:rPr>
      </w:pPr>
    </w:p>
    <w:p w:rsidR="001C0D37" w:rsidRPr="001816A4" w:rsidRDefault="00596630">
      <w:pPr>
        <w:adjustRightInd w:val="0"/>
        <w:snapToGrid w:val="0"/>
        <w:spacing w:line="360" w:lineRule="auto"/>
        <w:ind w:firstLine="480"/>
        <w:jc w:val="center"/>
        <w:rPr>
          <w:rFonts w:ascii="宋体" w:hAnsi="宋体"/>
          <w:b/>
          <w:sz w:val="28"/>
          <w:szCs w:val="28"/>
        </w:rPr>
      </w:pPr>
      <w:r w:rsidRPr="001816A4">
        <w:rPr>
          <w:rFonts w:ascii="宋体" w:hAnsi="宋体" w:hint="eastAsia"/>
          <w:b/>
          <w:sz w:val="28"/>
          <w:szCs w:val="28"/>
        </w:rPr>
        <w:lastRenderedPageBreak/>
        <w:t>附录2</w:t>
      </w:r>
      <w:r w:rsidRPr="001816A4">
        <w:rPr>
          <w:rFonts w:ascii="宋体" w:hAnsi="宋体"/>
          <w:b/>
          <w:sz w:val="28"/>
          <w:szCs w:val="28"/>
        </w:rPr>
        <w:t xml:space="preserve">     </w:t>
      </w:r>
      <w:r w:rsidR="006F52EA" w:rsidRPr="001816A4">
        <w:rPr>
          <w:rFonts w:ascii="宋体" w:hAnsi="宋体" w:hint="eastAsia"/>
          <w:b/>
          <w:sz w:val="28"/>
          <w:szCs w:val="28"/>
        </w:rPr>
        <w:t>市场营销专业教学周数表</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1"/>
        <w:gridCol w:w="1426"/>
        <w:gridCol w:w="768"/>
        <w:gridCol w:w="769"/>
        <w:gridCol w:w="767"/>
        <w:gridCol w:w="769"/>
        <w:gridCol w:w="769"/>
        <w:gridCol w:w="768"/>
        <w:gridCol w:w="769"/>
        <w:gridCol w:w="768"/>
        <w:gridCol w:w="925"/>
      </w:tblGrid>
      <w:tr w:rsidR="001C0D37" w:rsidRPr="001816A4">
        <w:trPr>
          <w:tblHeader/>
          <w:jc w:val="center"/>
        </w:trPr>
        <w:tc>
          <w:tcPr>
            <w:tcW w:w="471" w:type="dxa"/>
            <w:vMerge w:val="restart"/>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年级</w:t>
            </w:r>
          </w:p>
        </w:tc>
        <w:tc>
          <w:tcPr>
            <w:tcW w:w="1426" w:type="dxa"/>
            <w:vMerge w:val="restart"/>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color w:val="000000"/>
                <w:sz w:val="24"/>
                <w:szCs w:val="24"/>
              </w:rPr>
              <w:t>学期</w:t>
            </w:r>
          </w:p>
        </w:tc>
        <w:tc>
          <w:tcPr>
            <w:tcW w:w="6147" w:type="dxa"/>
            <w:gridSpan w:val="8"/>
            <w:tcBorders>
              <w:bottom w:val="single" w:sz="4" w:space="0" w:color="auto"/>
            </w:tcBorders>
            <w:vAlign w:val="center"/>
          </w:tcPr>
          <w:p w:rsidR="001C0D37" w:rsidRPr="001816A4" w:rsidRDefault="006F52EA">
            <w:pPr>
              <w:ind w:firstLineChars="200" w:firstLine="480"/>
              <w:jc w:val="center"/>
              <w:rPr>
                <w:rFonts w:asciiTheme="minorEastAsia" w:hAnsiTheme="minorEastAsia"/>
                <w:color w:val="000000"/>
                <w:sz w:val="24"/>
                <w:szCs w:val="24"/>
              </w:rPr>
            </w:pPr>
            <w:r w:rsidRPr="001816A4">
              <w:rPr>
                <w:rFonts w:asciiTheme="minorEastAsia" w:hAnsiTheme="minorEastAsia"/>
                <w:color w:val="000000"/>
                <w:sz w:val="24"/>
                <w:szCs w:val="24"/>
              </w:rPr>
              <w:t>教学环节及时间分配</w:t>
            </w:r>
            <w:r w:rsidRPr="001816A4">
              <w:rPr>
                <w:rFonts w:asciiTheme="minorEastAsia" w:hAnsiTheme="minorEastAsia" w:hint="eastAsia"/>
                <w:color w:val="000000"/>
                <w:sz w:val="24"/>
                <w:szCs w:val="24"/>
              </w:rPr>
              <w:t>(周)</w:t>
            </w:r>
          </w:p>
        </w:tc>
        <w:tc>
          <w:tcPr>
            <w:tcW w:w="925" w:type="dxa"/>
            <w:vMerge w:val="restart"/>
            <w:vAlign w:val="center"/>
          </w:tcPr>
          <w:p w:rsidR="001C0D37" w:rsidRPr="001816A4" w:rsidRDefault="006F52EA">
            <w:pPr>
              <w:spacing w:line="324" w:lineRule="auto"/>
              <w:rPr>
                <w:rFonts w:asciiTheme="minorEastAsia" w:hAnsiTheme="minorEastAsia"/>
                <w:color w:val="000000"/>
                <w:sz w:val="24"/>
                <w:szCs w:val="24"/>
              </w:rPr>
            </w:pPr>
            <w:r w:rsidRPr="001816A4">
              <w:rPr>
                <w:rFonts w:asciiTheme="minorEastAsia" w:hAnsiTheme="minorEastAsia"/>
                <w:color w:val="000000"/>
                <w:sz w:val="24"/>
                <w:szCs w:val="24"/>
              </w:rPr>
              <w:t>学期总</w:t>
            </w:r>
          </w:p>
          <w:p w:rsidR="001C0D37" w:rsidRPr="001816A4" w:rsidRDefault="006F52EA">
            <w:pPr>
              <w:spacing w:line="324" w:lineRule="auto"/>
              <w:rPr>
                <w:rFonts w:asciiTheme="minorEastAsia" w:hAnsiTheme="minorEastAsia"/>
                <w:color w:val="000000"/>
                <w:sz w:val="24"/>
                <w:szCs w:val="24"/>
              </w:rPr>
            </w:pPr>
            <w:r w:rsidRPr="001816A4">
              <w:rPr>
                <w:rFonts w:asciiTheme="minorEastAsia" w:hAnsiTheme="minorEastAsia"/>
                <w:color w:val="000000"/>
                <w:sz w:val="24"/>
                <w:szCs w:val="24"/>
              </w:rPr>
              <w:t>周数</w:t>
            </w:r>
          </w:p>
        </w:tc>
      </w:tr>
      <w:tr w:rsidR="001C0D37" w:rsidRPr="001816A4">
        <w:trPr>
          <w:tblHeader/>
          <w:jc w:val="center"/>
        </w:trPr>
        <w:tc>
          <w:tcPr>
            <w:tcW w:w="471" w:type="dxa"/>
            <w:vMerge/>
            <w:tcBorders>
              <w:bottom w:val="single" w:sz="4" w:space="0" w:color="auto"/>
            </w:tcBorders>
            <w:vAlign w:val="center"/>
          </w:tcPr>
          <w:p w:rsidR="001C0D37" w:rsidRPr="001816A4" w:rsidRDefault="001C0D37">
            <w:pPr>
              <w:spacing w:line="324" w:lineRule="auto"/>
              <w:ind w:firstLineChars="200" w:firstLine="480"/>
              <w:jc w:val="center"/>
              <w:rPr>
                <w:rFonts w:asciiTheme="minorEastAsia" w:hAnsiTheme="minorEastAsia"/>
                <w:color w:val="000000"/>
                <w:sz w:val="24"/>
                <w:szCs w:val="24"/>
              </w:rPr>
            </w:pPr>
          </w:p>
        </w:tc>
        <w:tc>
          <w:tcPr>
            <w:tcW w:w="1426" w:type="dxa"/>
            <w:vMerge/>
            <w:tcBorders>
              <w:bottom w:val="single" w:sz="4" w:space="0" w:color="auto"/>
            </w:tcBorders>
            <w:vAlign w:val="center"/>
          </w:tcPr>
          <w:p w:rsidR="001C0D37" w:rsidRPr="001816A4" w:rsidRDefault="001C0D37">
            <w:pPr>
              <w:jc w:val="center"/>
              <w:rPr>
                <w:rFonts w:asciiTheme="minorEastAsia" w:hAnsiTheme="minorEastAsia"/>
                <w:color w:val="000000"/>
                <w:sz w:val="24"/>
                <w:szCs w:val="24"/>
              </w:rPr>
            </w:pPr>
          </w:p>
        </w:tc>
        <w:tc>
          <w:tcPr>
            <w:tcW w:w="768" w:type="dxa"/>
            <w:vAlign w:val="center"/>
          </w:tcPr>
          <w:p w:rsidR="001C0D37" w:rsidRPr="001816A4" w:rsidRDefault="006F52EA">
            <w:pPr>
              <w:rPr>
                <w:rFonts w:asciiTheme="minorEastAsia" w:hAnsiTheme="minorEastAsia"/>
                <w:color w:val="000000"/>
                <w:sz w:val="24"/>
                <w:szCs w:val="24"/>
              </w:rPr>
            </w:pPr>
            <w:r w:rsidRPr="001816A4">
              <w:rPr>
                <w:rFonts w:asciiTheme="minorEastAsia" w:hAnsiTheme="minorEastAsia"/>
                <w:color w:val="000000"/>
                <w:sz w:val="24"/>
                <w:szCs w:val="24"/>
              </w:rPr>
              <w:t>入学教育</w:t>
            </w:r>
            <w:r w:rsidRPr="001816A4">
              <w:rPr>
                <w:rFonts w:asciiTheme="minorEastAsia" w:hAnsiTheme="minorEastAsia" w:hint="eastAsia"/>
                <w:color w:val="000000"/>
                <w:sz w:val="24"/>
                <w:szCs w:val="24"/>
              </w:rPr>
              <w:t>、</w:t>
            </w:r>
            <w:r w:rsidRPr="001816A4">
              <w:rPr>
                <w:rFonts w:asciiTheme="minorEastAsia" w:hAnsiTheme="minorEastAsia"/>
                <w:color w:val="000000"/>
                <w:sz w:val="24"/>
                <w:szCs w:val="24"/>
              </w:rPr>
              <w:t>军训</w:t>
            </w:r>
          </w:p>
        </w:tc>
        <w:tc>
          <w:tcPr>
            <w:tcW w:w="769"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课内</w:t>
            </w:r>
          </w:p>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教学</w:t>
            </w:r>
          </w:p>
        </w:tc>
        <w:tc>
          <w:tcPr>
            <w:tcW w:w="767"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集中实践环节</w:t>
            </w:r>
          </w:p>
        </w:tc>
        <w:tc>
          <w:tcPr>
            <w:tcW w:w="769"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考试</w:t>
            </w:r>
          </w:p>
        </w:tc>
        <w:tc>
          <w:tcPr>
            <w:tcW w:w="769"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节假日</w:t>
            </w:r>
          </w:p>
        </w:tc>
        <w:tc>
          <w:tcPr>
            <w:tcW w:w="768"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color w:val="000000"/>
                <w:sz w:val="24"/>
                <w:szCs w:val="24"/>
              </w:rPr>
              <w:t>毕业</w:t>
            </w:r>
            <w:r w:rsidRPr="001816A4">
              <w:rPr>
                <w:rFonts w:asciiTheme="minorEastAsia" w:hAnsiTheme="minorEastAsia" w:hint="eastAsia"/>
                <w:color w:val="000000"/>
                <w:sz w:val="24"/>
                <w:szCs w:val="24"/>
              </w:rPr>
              <w:t>设计</w:t>
            </w:r>
          </w:p>
        </w:tc>
        <w:tc>
          <w:tcPr>
            <w:tcW w:w="769"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毕业教育</w:t>
            </w:r>
          </w:p>
        </w:tc>
        <w:tc>
          <w:tcPr>
            <w:tcW w:w="768" w:type="dxa"/>
            <w:vAlign w:val="center"/>
          </w:tcPr>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机</w:t>
            </w:r>
          </w:p>
          <w:p w:rsidR="001C0D37" w:rsidRPr="001816A4" w:rsidRDefault="006F52EA">
            <w:pPr>
              <w:jc w:val="center"/>
              <w:rPr>
                <w:rFonts w:asciiTheme="minorEastAsia" w:hAnsiTheme="minorEastAsia"/>
                <w:color w:val="000000"/>
                <w:sz w:val="24"/>
                <w:szCs w:val="24"/>
              </w:rPr>
            </w:pPr>
            <w:r w:rsidRPr="001816A4">
              <w:rPr>
                <w:rFonts w:asciiTheme="minorEastAsia" w:hAnsiTheme="minorEastAsia" w:hint="eastAsia"/>
                <w:color w:val="000000"/>
                <w:sz w:val="24"/>
                <w:szCs w:val="24"/>
              </w:rPr>
              <w:t>动</w:t>
            </w:r>
          </w:p>
        </w:tc>
        <w:tc>
          <w:tcPr>
            <w:tcW w:w="925" w:type="dxa"/>
            <w:vMerge/>
            <w:vAlign w:val="center"/>
          </w:tcPr>
          <w:p w:rsidR="001C0D37" w:rsidRPr="001816A4" w:rsidRDefault="001C0D37">
            <w:pPr>
              <w:spacing w:line="324" w:lineRule="auto"/>
              <w:ind w:firstLineChars="200" w:firstLine="480"/>
              <w:jc w:val="center"/>
              <w:rPr>
                <w:rFonts w:asciiTheme="minorEastAsia" w:hAnsiTheme="minorEastAsia"/>
                <w:color w:val="000000"/>
                <w:sz w:val="24"/>
                <w:szCs w:val="24"/>
              </w:rPr>
            </w:pPr>
          </w:p>
        </w:tc>
      </w:tr>
      <w:tr w:rsidR="001C0D37" w:rsidRPr="001816A4">
        <w:trPr>
          <w:jc w:val="center"/>
        </w:trPr>
        <w:tc>
          <w:tcPr>
            <w:tcW w:w="471" w:type="dxa"/>
            <w:vMerge w:val="restart"/>
            <w:vAlign w:val="center"/>
          </w:tcPr>
          <w:p w:rsidR="001C0D37" w:rsidRPr="001816A4" w:rsidRDefault="006F52EA">
            <w:pPr>
              <w:spacing w:line="324" w:lineRule="auto"/>
              <w:jc w:val="center"/>
              <w:rPr>
                <w:rFonts w:asciiTheme="minorEastAsia" w:hAnsiTheme="minorEastAsia"/>
                <w:color w:val="000000"/>
                <w:sz w:val="24"/>
                <w:szCs w:val="24"/>
              </w:rPr>
            </w:pPr>
            <w:proofErr w:type="gramStart"/>
            <w:r w:rsidRPr="001816A4">
              <w:rPr>
                <w:rFonts w:asciiTheme="minorEastAsia" w:hAnsiTheme="minorEastAsia" w:hint="eastAsia"/>
                <w:color w:val="000000"/>
                <w:sz w:val="24"/>
                <w:szCs w:val="24"/>
              </w:rPr>
              <w:t>一</w:t>
            </w:r>
            <w:proofErr w:type="gramEnd"/>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第1学期</w:t>
            </w:r>
          </w:p>
        </w:tc>
        <w:tc>
          <w:tcPr>
            <w:tcW w:w="768"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2</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14</w:t>
            </w:r>
          </w:p>
        </w:tc>
        <w:tc>
          <w:tcPr>
            <w:tcW w:w="767"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vAlign w:val="center"/>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19</w:t>
            </w:r>
          </w:p>
        </w:tc>
      </w:tr>
      <w:tr w:rsidR="001C0D37" w:rsidRPr="001816A4">
        <w:trPr>
          <w:trHeight w:val="431"/>
          <w:jc w:val="center"/>
        </w:trPr>
        <w:tc>
          <w:tcPr>
            <w:tcW w:w="471" w:type="dxa"/>
            <w:vMerge/>
            <w:vAlign w:val="center"/>
          </w:tcPr>
          <w:p w:rsidR="001C0D37" w:rsidRPr="001816A4" w:rsidRDefault="001C0D37">
            <w:pPr>
              <w:spacing w:line="324" w:lineRule="auto"/>
              <w:jc w:val="center"/>
              <w:rPr>
                <w:rFonts w:asciiTheme="minorEastAsia" w:hAnsiTheme="minorEastAsia"/>
                <w:color w:val="000000"/>
                <w:sz w:val="24"/>
                <w:szCs w:val="24"/>
              </w:rPr>
            </w:pPr>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第2学期</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16</w:t>
            </w:r>
          </w:p>
        </w:tc>
        <w:tc>
          <w:tcPr>
            <w:tcW w:w="767"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20</w:t>
            </w:r>
          </w:p>
        </w:tc>
      </w:tr>
      <w:tr w:rsidR="001C0D37" w:rsidRPr="001816A4">
        <w:trPr>
          <w:jc w:val="center"/>
        </w:trPr>
        <w:tc>
          <w:tcPr>
            <w:tcW w:w="471" w:type="dxa"/>
            <w:vMerge w:val="restart"/>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二</w:t>
            </w:r>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第3学期</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16</w:t>
            </w:r>
          </w:p>
        </w:tc>
        <w:tc>
          <w:tcPr>
            <w:tcW w:w="767"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vAlign w:val="center"/>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19</w:t>
            </w:r>
          </w:p>
        </w:tc>
      </w:tr>
      <w:tr w:rsidR="001C0D37" w:rsidRPr="001816A4">
        <w:trPr>
          <w:jc w:val="center"/>
        </w:trPr>
        <w:tc>
          <w:tcPr>
            <w:tcW w:w="471" w:type="dxa"/>
            <w:vMerge/>
            <w:vAlign w:val="center"/>
          </w:tcPr>
          <w:p w:rsidR="001C0D37" w:rsidRPr="001816A4" w:rsidRDefault="001C0D37">
            <w:pPr>
              <w:spacing w:line="324" w:lineRule="auto"/>
              <w:jc w:val="center"/>
              <w:rPr>
                <w:rFonts w:asciiTheme="minorEastAsia" w:hAnsiTheme="minorEastAsia"/>
                <w:color w:val="000000"/>
                <w:sz w:val="24"/>
                <w:szCs w:val="24"/>
              </w:rPr>
            </w:pPr>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第4学期</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16</w:t>
            </w:r>
          </w:p>
        </w:tc>
        <w:tc>
          <w:tcPr>
            <w:tcW w:w="767"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vAlign w:val="center"/>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19</w:t>
            </w:r>
          </w:p>
        </w:tc>
      </w:tr>
      <w:tr w:rsidR="001C0D37" w:rsidRPr="001816A4">
        <w:trPr>
          <w:jc w:val="center"/>
        </w:trPr>
        <w:tc>
          <w:tcPr>
            <w:tcW w:w="471" w:type="dxa"/>
            <w:vMerge w:val="restart"/>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三</w:t>
            </w:r>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第5学期</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7"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12</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768"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4</w:t>
            </w: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vAlign w:val="center"/>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1</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19</w:t>
            </w:r>
          </w:p>
        </w:tc>
      </w:tr>
      <w:tr w:rsidR="001C0D37" w:rsidRPr="001816A4">
        <w:trPr>
          <w:jc w:val="center"/>
        </w:trPr>
        <w:tc>
          <w:tcPr>
            <w:tcW w:w="471" w:type="dxa"/>
            <w:vMerge/>
            <w:vAlign w:val="center"/>
          </w:tcPr>
          <w:p w:rsidR="001C0D37" w:rsidRPr="001816A4" w:rsidRDefault="001C0D37">
            <w:pPr>
              <w:spacing w:line="324" w:lineRule="auto"/>
              <w:jc w:val="center"/>
              <w:rPr>
                <w:rFonts w:asciiTheme="minorEastAsia" w:hAnsiTheme="minorEastAsia"/>
                <w:color w:val="000000"/>
                <w:sz w:val="24"/>
                <w:szCs w:val="24"/>
              </w:rPr>
            </w:pPr>
          </w:p>
        </w:tc>
        <w:tc>
          <w:tcPr>
            <w:tcW w:w="1426" w:type="dxa"/>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hint="eastAsia"/>
                <w:color w:val="000000"/>
                <w:sz w:val="24"/>
                <w:szCs w:val="24"/>
              </w:rPr>
              <w:t>第6学期</w:t>
            </w: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7"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18</w:t>
            </w: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8" w:type="dxa"/>
            <w:vAlign w:val="center"/>
          </w:tcPr>
          <w:p w:rsidR="001C0D37" w:rsidRPr="001816A4" w:rsidRDefault="001C0D37">
            <w:pPr>
              <w:spacing w:line="324" w:lineRule="auto"/>
              <w:ind w:firstLineChars="26" w:firstLine="62"/>
              <w:jc w:val="center"/>
              <w:rPr>
                <w:rFonts w:asciiTheme="minorEastAsia" w:hAnsiTheme="minorEastAsia"/>
                <w:color w:val="000000"/>
                <w:sz w:val="24"/>
                <w:szCs w:val="24"/>
              </w:rPr>
            </w:pP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4</w:t>
            </w:r>
          </w:p>
        </w:tc>
        <w:tc>
          <w:tcPr>
            <w:tcW w:w="768" w:type="dxa"/>
            <w:vAlign w:val="center"/>
          </w:tcPr>
          <w:p w:rsidR="001C0D37" w:rsidRPr="001816A4" w:rsidRDefault="001C0D37">
            <w:pPr>
              <w:spacing w:line="324" w:lineRule="auto"/>
              <w:ind w:firstLineChars="15" w:firstLine="36"/>
              <w:jc w:val="center"/>
              <w:rPr>
                <w:rFonts w:asciiTheme="minorEastAsia" w:hAnsiTheme="minorEastAsia"/>
                <w:color w:val="000000"/>
                <w:sz w:val="24"/>
                <w:szCs w:val="24"/>
              </w:rPr>
            </w:pP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hint="eastAsia"/>
                <w:color w:val="000000"/>
                <w:sz w:val="24"/>
                <w:szCs w:val="24"/>
              </w:rPr>
              <w:t>22</w:t>
            </w:r>
          </w:p>
        </w:tc>
      </w:tr>
      <w:tr w:rsidR="001C0D37" w:rsidRPr="001816A4">
        <w:trPr>
          <w:trHeight w:val="510"/>
          <w:jc w:val="center"/>
        </w:trPr>
        <w:tc>
          <w:tcPr>
            <w:tcW w:w="1897" w:type="dxa"/>
            <w:gridSpan w:val="2"/>
            <w:vAlign w:val="center"/>
          </w:tcPr>
          <w:p w:rsidR="001C0D37" w:rsidRPr="001816A4" w:rsidRDefault="006F52EA">
            <w:pPr>
              <w:spacing w:line="324" w:lineRule="auto"/>
              <w:jc w:val="center"/>
              <w:rPr>
                <w:rFonts w:asciiTheme="minorEastAsia" w:hAnsiTheme="minorEastAsia"/>
                <w:color w:val="000000"/>
                <w:sz w:val="24"/>
                <w:szCs w:val="24"/>
              </w:rPr>
            </w:pPr>
            <w:r w:rsidRPr="001816A4">
              <w:rPr>
                <w:rFonts w:asciiTheme="minorEastAsia" w:hAnsiTheme="minorEastAsia"/>
                <w:color w:val="000000"/>
                <w:sz w:val="24"/>
                <w:szCs w:val="24"/>
              </w:rPr>
              <w:t>合计</w:t>
            </w:r>
          </w:p>
        </w:tc>
        <w:tc>
          <w:tcPr>
            <w:tcW w:w="768"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 xml:space="preserve">2 </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62</w:t>
            </w:r>
          </w:p>
        </w:tc>
        <w:tc>
          <w:tcPr>
            <w:tcW w:w="767"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31</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5</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5</w:t>
            </w:r>
          </w:p>
        </w:tc>
        <w:tc>
          <w:tcPr>
            <w:tcW w:w="768"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4</w:t>
            </w:r>
          </w:p>
        </w:tc>
        <w:tc>
          <w:tcPr>
            <w:tcW w:w="769" w:type="dxa"/>
            <w:vAlign w:val="center"/>
          </w:tcPr>
          <w:p w:rsidR="001C0D37" w:rsidRPr="001816A4" w:rsidRDefault="006F52EA">
            <w:pPr>
              <w:spacing w:line="324" w:lineRule="auto"/>
              <w:ind w:firstLineChars="26" w:firstLine="62"/>
              <w:jc w:val="center"/>
              <w:rPr>
                <w:rFonts w:asciiTheme="minorEastAsia" w:hAnsiTheme="minorEastAsia"/>
                <w:color w:val="000000"/>
                <w:sz w:val="24"/>
                <w:szCs w:val="24"/>
              </w:rPr>
            </w:pPr>
            <w:r w:rsidRPr="001816A4">
              <w:rPr>
                <w:rFonts w:asciiTheme="minorEastAsia" w:hAnsiTheme="minorEastAsia" w:hint="eastAsia"/>
                <w:color w:val="000000"/>
                <w:sz w:val="24"/>
                <w:szCs w:val="24"/>
              </w:rPr>
              <w:t>4</w:t>
            </w:r>
          </w:p>
        </w:tc>
        <w:tc>
          <w:tcPr>
            <w:tcW w:w="768" w:type="dxa"/>
            <w:vAlign w:val="center"/>
          </w:tcPr>
          <w:p w:rsidR="001C0D37" w:rsidRPr="001816A4" w:rsidRDefault="006F52EA">
            <w:pPr>
              <w:spacing w:line="324" w:lineRule="auto"/>
              <w:ind w:firstLineChars="15" w:firstLine="36"/>
              <w:jc w:val="center"/>
              <w:rPr>
                <w:rFonts w:asciiTheme="minorEastAsia" w:hAnsiTheme="minorEastAsia"/>
                <w:color w:val="000000"/>
                <w:sz w:val="24"/>
                <w:szCs w:val="24"/>
              </w:rPr>
            </w:pPr>
            <w:r w:rsidRPr="001816A4">
              <w:rPr>
                <w:rFonts w:asciiTheme="minorEastAsia" w:hAnsiTheme="minorEastAsia" w:hint="eastAsia"/>
                <w:color w:val="000000"/>
                <w:sz w:val="24"/>
                <w:szCs w:val="24"/>
              </w:rPr>
              <w:t>5</w:t>
            </w:r>
          </w:p>
        </w:tc>
        <w:tc>
          <w:tcPr>
            <w:tcW w:w="925" w:type="dxa"/>
            <w:vAlign w:val="center"/>
          </w:tcPr>
          <w:p w:rsidR="001C0D37" w:rsidRPr="001816A4" w:rsidRDefault="006F52EA">
            <w:pPr>
              <w:spacing w:line="324" w:lineRule="auto"/>
              <w:ind w:firstLineChars="19" w:firstLine="46"/>
              <w:jc w:val="center"/>
              <w:rPr>
                <w:rFonts w:asciiTheme="minorEastAsia" w:hAnsiTheme="minorEastAsia"/>
                <w:color w:val="000000"/>
                <w:sz w:val="24"/>
                <w:szCs w:val="24"/>
              </w:rPr>
            </w:pPr>
            <w:r w:rsidRPr="001816A4">
              <w:rPr>
                <w:rFonts w:asciiTheme="minorEastAsia" w:hAnsiTheme="minorEastAsia"/>
                <w:color w:val="000000"/>
                <w:sz w:val="24"/>
                <w:szCs w:val="24"/>
              </w:rPr>
              <w:t>1</w:t>
            </w:r>
            <w:r w:rsidRPr="001816A4">
              <w:rPr>
                <w:rFonts w:asciiTheme="minorEastAsia" w:hAnsiTheme="minorEastAsia" w:hint="eastAsia"/>
                <w:color w:val="000000"/>
                <w:sz w:val="24"/>
                <w:szCs w:val="24"/>
              </w:rPr>
              <w:t>18</w:t>
            </w:r>
          </w:p>
        </w:tc>
      </w:tr>
    </w:tbl>
    <w:p w:rsidR="001816A4" w:rsidRDefault="001816A4" w:rsidP="001816A4">
      <w:pPr>
        <w:adjustRightInd w:val="0"/>
        <w:snapToGrid w:val="0"/>
        <w:spacing w:line="360" w:lineRule="auto"/>
        <w:ind w:firstLineChars="500" w:firstLine="1200"/>
        <w:rPr>
          <w:sz w:val="24"/>
        </w:rPr>
      </w:pPr>
    </w:p>
    <w:p w:rsidR="001C0D37" w:rsidRDefault="006F52EA" w:rsidP="001816A4">
      <w:pPr>
        <w:adjustRightInd w:val="0"/>
        <w:snapToGrid w:val="0"/>
        <w:spacing w:line="360" w:lineRule="auto"/>
        <w:ind w:firstLineChars="800" w:firstLine="1920"/>
        <w:rPr>
          <w:sz w:val="24"/>
        </w:rPr>
      </w:pPr>
      <w:r>
        <w:rPr>
          <w:rFonts w:hint="eastAsia"/>
          <w:sz w:val="24"/>
        </w:rPr>
        <w:t>注：各学期总周数以及时序课程教学周数在《教学执行计划表》中可根据校历和实际情况调整。</w:t>
      </w:r>
    </w:p>
    <w:p w:rsidR="001C0D37" w:rsidRDefault="001C0D37">
      <w:pPr>
        <w:adjustRightInd w:val="0"/>
        <w:snapToGrid w:val="0"/>
        <w:spacing w:beforeLines="50" w:before="156" w:line="360" w:lineRule="auto"/>
        <w:rPr>
          <w:rFonts w:ascii="黑体" w:eastAsia="黑体" w:hAnsi="黑体"/>
          <w:color w:val="FF0000"/>
          <w:sz w:val="24"/>
          <w:szCs w:val="24"/>
          <w:highlight w:val="yellow"/>
        </w:rPr>
      </w:pPr>
    </w:p>
    <w:p w:rsidR="001C0D37" w:rsidRDefault="001C0D37">
      <w:pPr>
        <w:adjustRightInd w:val="0"/>
        <w:snapToGrid w:val="0"/>
        <w:spacing w:beforeLines="50" w:before="156" w:line="360" w:lineRule="auto"/>
        <w:rPr>
          <w:rFonts w:ascii="黑体" w:eastAsia="黑体" w:hAnsi="黑体"/>
          <w:color w:val="FF0000"/>
          <w:sz w:val="24"/>
          <w:szCs w:val="24"/>
          <w:highlight w:val="yellow"/>
        </w:rPr>
      </w:pPr>
    </w:p>
    <w:sectPr w:rsidR="001C0D37" w:rsidSect="00EC7E42">
      <w:headerReference w:type="default" r:id="rId10"/>
      <w:head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3697" w:rsidRDefault="00903697">
      <w:r>
        <w:separator/>
      </w:r>
    </w:p>
  </w:endnote>
  <w:endnote w:type="continuationSeparator" w:id="0">
    <w:p w:rsidR="00903697" w:rsidRDefault="00903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简体">
    <w:altName w:val="微软雅黑"/>
    <w:charset w:val="86"/>
    <w:family w:val="auto"/>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3697" w:rsidRDefault="00903697">
      <w:r>
        <w:separator/>
      </w:r>
    </w:p>
  </w:footnote>
  <w:footnote w:type="continuationSeparator" w:id="0">
    <w:p w:rsidR="00903697" w:rsidRDefault="00903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AC" w:rsidRDefault="00E768AC">
    <w:pPr>
      <w:pStyle w:val="a8"/>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68AC" w:rsidRDefault="00E768AC">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F08675D"/>
    <w:multiLevelType w:val="singleLevel"/>
    <w:tmpl w:val="BF08675D"/>
    <w:lvl w:ilvl="0">
      <w:start w:val="3"/>
      <w:numFmt w:val="decimal"/>
      <w:suff w:val="nothing"/>
      <w:lvlText w:val="（%1）"/>
      <w:lvlJc w:val="left"/>
    </w:lvl>
  </w:abstractNum>
  <w:abstractNum w:abstractNumId="1" w15:restartNumberingAfterBreak="0">
    <w:nsid w:val="11EC3CD0"/>
    <w:multiLevelType w:val="multilevel"/>
    <w:tmpl w:val="11EC3CD0"/>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5DB54173"/>
    <w:multiLevelType w:val="multilevel"/>
    <w:tmpl w:val="5DB54173"/>
    <w:lvl w:ilvl="0">
      <w:start w:val="1"/>
      <w:numFmt w:val="decimal"/>
      <w:lvlText w:val="%1."/>
      <w:lvlJc w:val="left"/>
      <w:pPr>
        <w:ind w:left="960" w:hanging="36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3" w15:restartNumberingAfterBreak="0">
    <w:nsid w:val="5F8F35BB"/>
    <w:multiLevelType w:val="multilevel"/>
    <w:tmpl w:val="5F8F35BB"/>
    <w:lvl w:ilvl="0">
      <w:start w:val="1"/>
      <w:numFmt w:val="japaneseCounting"/>
      <w:lvlText w:val="（%1）"/>
      <w:lvlJc w:val="left"/>
      <w:pPr>
        <w:ind w:left="1200" w:hanging="720"/>
      </w:pPr>
      <w:rPr>
        <w:rFonts w:ascii="仿宋_GB2312" w:eastAsia="仿宋_GB2312" w:hAnsi="仿宋"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15:restartNumberingAfterBreak="0">
    <w:nsid w:val="6F556CB5"/>
    <w:multiLevelType w:val="multilevel"/>
    <w:tmpl w:val="6F556CB5"/>
    <w:lvl w:ilvl="0">
      <w:start w:val="1"/>
      <w:numFmt w:val="decimal"/>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C90"/>
    <w:rsid w:val="00016851"/>
    <w:rsid w:val="00033487"/>
    <w:rsid w:val="00043A8C"/>
    <w:rsid w:val="00051F9E"/>
    <w:rsid w:val="00053617"/>
    <w:rsid w:val="000571B6"/>
    <w:rsid w:val="000608ED"/>
    <w:rsid w:val="00092462"/>
    <w:rsid w:val="000962FC"/>
    <w:rsid w:val="000963A1"/>
    <w:rsid w:val="00097A37"/>
    <w:rsid w:val="000A5AEE"/>
    <w:rsid w:val="000A7C8D"/>
    <w:rsid w:val="000F17EC"/>
    <w:rsid w:val="001234C3"/>
    <w:rsid w:val="00124C93"/>
    <w:rsid w:val="001440B2"/>
    <w:rsid w:val="00152EF3"/>
    <w:rsid w:val="00167CFB"/>
    <w:rsid w:val="001816A4"/>
    <w:rsid w:val="001A441A"/>
    <w:rsid w:val="001A48FE"/>
    <w:rsid w:val="001A72EB"/>
    <w:rsid w:val="001B2F53"/>
    <w:rsid w:val="001C033F"/>
    <w:rsid w:val="001C0D37"/>
    <w:rsid w:val="001C4846"/>
    <w:rsid w:val="001C7659"/>
    <w:rsid w:val="001D7494"/>
    <w:rsid w:val="00250125"/>
    <w:rsid w:val="002819FF"/>
    <w:rsid w:val="00297D40"/>
    <w:rsid w:val="002C2711"/>
    <w:rsid w:val="00315C96"/>
    <w:rsid w:val="00322A03"/>
    <w:rsid w:val="00334154"/>
    <w:rsid w:val="0033640E"/>
    <w:rsid w:val="00345567"/>
    <w:rsid w:val="0036167D"/>
    <w:rsid w:val="00375C8C"/>
    <w:rsid w:val="0037624E"/>
    <w:rsid w:val="003809A2"/>
    <w:rsid w:val="003A6C2D"/>
    <w:rsid w:val="003B7024"/>
    <w:rsid w:val="003C54C6"/>
    <w:rsid w:val="003D3FED"/>
    <w:rsid w:val="003E29A1"/>
    <w:rsid w:val="003E3C4B"/>
    <w:rsid w:val="003F1310"/>
    <w:rsid w:val="00401ED8"/>
    <w:rsid w:val="00402A2C"/>
    <w:rsid w:val="00403F96"/>
    <w:rsid w:val="00462032"/>
    <w:rsid w:val="0048221A"/>
    <w:rsid w:val="00487C0D"/>
    <w:rsid w:val="004B4FB7"/>
    <w:rsid w:val="004C0754"/>
    <w:rsid w:val="004C64AD"/>
    <w:rsid w:val="004D36BC"/>
    <w:rsid w:val="0050615B"/>
    <w:rsid w:val="00506311"/>
    <w:rsid w:val="005130C6"/>
    <w:rsid w:val="00516118"/>
    <w:rsid w:val="00516DF9"/>
    <w:rsid w:val="00523547"/>
    <w:rsid w:val="005313D6"/>
    <w:rsid w:val="0055262E"/>
    <w:rsid w:val="00563F59"/>
    <w:rsid w:val="00566A29"/>
    <w:rsid w:val="00596630"/>
    <w:rsid w:val="005C5656"/>
    <w:rsid w:val="005D778C"/>
    <w:rsid w:val="00601E93"/>
    <w:rsid w:val="0060443D"/>
    <w:rsid w:val="00614EAF"/>
    <w:rsid w:val="00633DF3"/>
    <w:rsid w:val="0066419C"/>
    <w:rsid w:val="00675DAD"/>
    <w:rsid w:val="006823C9"/>
    <w:rsid w:val="006D0698"/>
    <w:rsid w:val="006F52EA"/>
    <w:rsid w:val="00712A11"/>
    <w:rsid w:val="007273D2"/>
    <w:rsid w:val="007409A6"/>
    <w:rsid w:val="007415BE"/>
    <w:rsid w:val="00741F80"/>
    <w:rsid w:val="00755CA7"/>
    <w:rsid w:val="007971A0"/>
    <w:rsid w:val="007D6AB0"/>
    <w:rsid w:val="007E56C0"/>
    <w:rsid w:val="007F259E"/>
    <w:rsid w:val="00813E66"/>
    <w:rsid w:val="00823048"/>
    <w:rsid w:val="00895550"/>
    <w:rsid w:val="008A6711"/>
    <w:rsid w:val="008C7248"/>
    <w:rsid w:val="008D0CBF"/>
    <w:rsid w:val="008E5B2A"/>
    <w:rsid w:val="00900520"/>
    <w:rsid w:val="00903697"/>
    <w:rsid w:val="009070AF"/>
    <w:rsid w:val="00911AB1"/>
    <w:rsid w:val="00917478"/>
    <w:rsid w:val="0094443C"/>
    <w:rsid w:val="009564CE"/>
    <w:rsid w:val="00961895"/>
    <w:rsid w:val="00967BE7"/>
    <w:rsid w:val="009759FD"/>
    <w:rsid w:val="00976EFE"/>
    <w:rsid w:val="009A21D4"/>
    <w:rsid w:val="009D39B9"/>
    <w:rsid w:val="009E30C3"/>
    <w:rsid w:val="009F287D"/>
    <w:rsid w:val="00A25B72"/>
    <w:rsid w:val="00A26817"/>
    <w:rsid w:val="00A270F4"/>
    <w:rsid w:val="00A329FB"/>
    <w:rsid w:val="00A514C9"/>
    <w:rsid w:val="00A623DD"/>
    <w:rsid w:val="00A63120"/>
    <w:rsid w:val="00A65788"/>
    <w:rsid w:val="00A8660D"/>
    <w:rsid w:val="00AC71D7"/>
    <w:rsid w:val="00AE3A24"/>
    <w:rsid w:val="00AF200A"/>
    <w:rsid w:val="00B16631"/>
    <w:rsid w:val="00B16F96"/>
    <w:rsid w:val="00B27C90"/>
    <w:rsid w:val="00B3662E"/>
    <w:rsid w:val="00B43481"/>
    <w:rsid w:val="00B80707"/>
    <w:rsid w:val="00B80723"/>
    <w:rsid w:val="00B858CA"/>
    <w:rsid w:val="00B85AD5"/>
    <w:rsid w:val="00B96CEB"/>
    <w:rsid w:val="00BD16B7"/>
    <w:rsid w:val="00BD4008"/>
    <w:rsid w:val="00BE43A8"/>
    <w:rsid w:val="00C125D6"/>
    <w:rsid w:val="00C17D3F"/>
    <w:rsid w:val="00C46310"/>
    <w:rsid w:val="00C520A2"/>
    <w:rsid w:val="00CA3BBE"/>
    <w:rsid w:val="00CA6B38"/>
    <w:rsid w:val="00CC45D7"/>
    <w:rsid w:val="00CF5E83"/>
    <w:rsid w:val="00D045CA"/>
    <w:rsid w:val="00D0651A"/>
    <w:rsid w:val="00D14655"/>
    <w:rsid w:val="00D30887"/>
    <w:rsid w:val="00D4030B"/>
    <w:rsid w:val="00D604CA"/>
    <w:rsid w:val="00D63DB0"/>
    <w:rsid w:val="00D72471"/>
    <w:rsid w:val="00D83AF8"/>
    <w:rsid w:val="00DA09D7"/>
    <w:rsid w:val="00DA2699"/>
    <w:rsid w:val="00DB0815"/>
    <w:rsid w:val="00DB2FB1"/>
    <w:rsid w:val="00DB38AC"/>
    <w:rsid w:val="00DB74BC"/>
    <w:rsid w:val="00DC066F"/>
    <w:rsid w:val="00DC53E8"/>
    <w:rsid w:val="00DE132D"/>
    <w:rsid w:val="00DF79B3"/>
    <w:rsid w:val="00E020F9"/>
    <w:rsid w:val="00E311C4"/>
    <w:rsid w:val="00E52997"/>
    <w:rsid w:val="00E72145"/>
    <w:rsid w:val="00E757DB"/>
    <w:rsid w:val="00E768AC"/>
    <w:rsid w:val="00E845FF"/>
    <w:rsid w:val="00EC0EC1"/>
    <w:rsid w:val="00EC7E42"/>
    <w:rsid w:val="00ED4651"/>
    <w:rsid w:val="00ED6D02"/>
    <w:rsid w:val="00EE3192"/>
    <w:rsid w:val="00EE611F"/>
    <w:rsid w:val="00EF0E7E"/>
    <w:rsid w:val="00EF3442"/>
    <w:rsid w:val="00F2340F"/>
    <w:rsid w:val="00F242F5"/>
    <w:rsid w:val="00F25661"/>
    <w:rsid w:val="00F412A6"/>
    <w:rsid w:val="00F53B8E"/>
    <w:rsid w:val="00F673C3"/>
    <w:rsid w:val="00F7120B"/>
    <w:rsid w:val="00F8144A"/>
    <w:rsid w:val="00F954CB"/>
    <w:rsid w:val="00FA3D3C"/>
    <w:rsid w:val="00FB50EC"/>
    <w:rsid w:val="00FD3B8B"/>
    <w:rsid w:val="00FE79B6"/>
    <w:rsid w:val="00FF617C"/>
    <w:rsid w:val="012B657A"/>
    <w:rsid w:val="01B3624B"/>
    <w:rsid w:val="03A80BC6"/>
    <w:rsid w:val="041B3C55"/>
    <w:rsid w:val="04395310"/>
    <w:rsid w:val="049C4417"/>
    <w:rsid w:val="04FD7B29"/>
    <w:rsid w:val="057E270B"/>
    <w:rsid w:val="06B77953"/>
    <w:rsid w:val="08F362EF"/>
    <w:rsid w:val="095B1620"/>
    <w:rsid w:val="096D10F1"/>
    <w:rsid w:val="0AC64DAA"/>
    <w:rsid w:val="0ACE2EA2"/>
    <w:rsid w:val="0C241A1D"/>
    <w:rsid w:val="0D2203B6"/>
    <w:rsid w:val="0DB5411C"/>
    <w:rsid w:val="0DBA0AF0"/>
    <w:rsid w:val="0DF56252"/>
    <w:rsid w:val="0E9D0250"/>
    <w:rsid w:val="0EBB225D"/>
    <w:rsid w:val="0F1A331B"/>
    <w:rsid w:val="10CE79A6"/>
    <w:rsid w:val="112A7A25"/>
    <w:rsid w:val="11581468"/>
    <w:rsid w:val="12B27CFC"/>
    <w:rsid w:val="12BD5F9E"/>
    <w:rsid w:val="13561670"/>
    <w:rsid w:val="148C46BD"/>
    <w:rsid w:val="16CB15D6"/>
    <w:rsid w:val="16F84324"/>
    <w:rsid w:val="17070F09"/>
    <w:rsid w:val="17974571"/>
    <w:rsid w:val="1A5A49BE"/>
    <w:rsid w:val="1AAE1116"/>
    <w:rsid w:val="1AFD4885"/>
    <w:rsid w:val="1B4A7A92"/>
    <w:rsid w:val="1C916440"/>
    <w:rsid w:val="1CEA5666"/>
    <w:rsid w:val="1ECB4B15"/>
    <w:rsid w:val="1F4D1731"/>
    <w:rsid w:val="20D75B04"/>
    <w:rsid w:val="21871379"/>
    <w:rsid w:val="219502B1"/>
    <w:rsid w:val="21B55D36"/>
    <w:rsid w:val="22A9597D"/>
    <w:rsid w:val="2343099B"/>
    <w:rsid w:val="239E1033"/>
    <w:rsid w:val="23F604E7"/>
    <w:rsid w:val="25A12005"/>
    <w:rsid w:val="25B92F46"/>
    <w:rsid w:val="25E46A36"/>
    <w:rsid w:val="26E77332"/>
    <w:rsid w:val="28202C82"/>
    <w:rsid w:val="28EA7D31"/>
    <w:rsid w:val="2921027E"/>
    <w:rsid w:val="29653A04"/>
    <w:rsid w:val="2A1033AF"/>
    <w:rsid w:val="2A415B09"/>
    <w:rsid w:val="2ABA6BD0"/>
    <w:rsid w:val="2BC77FF8"/>
    <w:rsid w:val="2BD17164"/>
    <w:rsid w:val="2C6C5F69"/>
    <w:rsid w:val="2F4F3517"/>
    <w:rsid w:val="31AB128E"/>
    <w:rsid w:val="33A56BAA"/>
    <w:rsid w:val="33FF00C8"/>
    <w:rsid w:val="344E2D5C"/>
    <w:rsid w:val="346A4855"/>
    <w:rsid w:val="35D826A4"/>
    <w:rsid w:val="35EF31A5"/>
    <w:rsid w:val="36A76A18"/>
    <w:rsid w:val="36DC3AD0"/>
    <w:rsid w:val="371E151A"/>
    <w:rsid w:val="37203385"/>
    <w:rsid w:val="37AE241D"/>
    <w:rsid w:val="37B67652"/>
    <w:rsid w:val="38350DE8"/>
    <w:rsid w:val="38B0321C"/>
    <w:rsid w:val="38FD0425"/>
    <w:rsid w:val="3A5A799E"/>
    <w:rsid w:val="3A726057"/>
    <w:rsid w:val="3AED63BD"/>
    <w:rsid w:val="3CFF6F89"/>
    <w:rsid w:val="3D7156A3"/>
    <w:rsid w:val="3D7422C6"/>
    <w:rsid w:val="3D931A9F"/>
    <w:rsid w:val="3DC10EE9"/>
    <w:rsid w:val="3EB37A62"/>
    <w:rsid w:val="3F105EEE"/>
    <w:rsid w:val="3FB71800"/>
    <w:rsid w:val="403D787B"/>
    <w:rsid w:val="40DF1472"/>
    <w:rsid w:val="42811C18"/>
    <w:rsid w:val="43D34A8D"/>
    <w:rsid w:val="44416784"/>
    <w:rsid w:val="445453ED"/>
    <w:rsid w:val="44C01B5A"/>
    <w:rsid w:val="44F019A1"/>
    <w:rsid w:val="457A4EFF"/>
    <w:rsid w:val="46D3698C"/>
    <w:rsid w:val="47702958"/>
    <w:rsid w:val="495E7F89"/>
    <w:rsid w:val="496E7783"/>
    <w:rsid w:val="49813327"/>
    <w:rsid w:val="49C9630A"/>
    <w:rsid w:val="4A265AB9"/>
    <w:rsid w:val="4A2927A1"/>
    <w:rsid w:val="4A2E49C0"/>
    <w:rsid w:val="4AC24080"/>
    <w:rsid w:val="4AD264C8"/>
    <w:rsid w:val="4B4F6CFF"/>
    <w:rsid w:val="4BEE6199"/>
    <w:rsid w:val="4C936FE7"/>
    <w:rsid w:val="4D061DE3"/>
    <w:rsid w:val="4D7107DE"/>
    <w:rsid w:val="4DAB0475"/>
    <w:rsid w:val="4DC31340"/>
    <w:rsid w:val="4E411C31"/>
    <w:rsid w:val="4E506B1D"/>
    <w:rsid w:val="4E9F5495"/>
    <w:rsid w:val="50B40574"/>
    <w:rsid w:val="511F7619"/>
    <w:rsid w:val="51497CD5"/>
    <w:rsid w:val="51FE07BE"/>
    <w:rsid w:val="52710065"/>
    <w:rsid w:val="52767D8F"/>
    <w:rsid w:val="538C31AD"/>
    <w:rsid w:val="54B70697"/>
    <w:rsid w:val="54CF7A55"/>
    <w:rsid w:val="553C1FD7"/>
    <w:rsid w:val="55BE3884"/>
    <w:rsid w:val="56C00C53"/>
    <w:rsid w:val="575E4E8A"/>
    <w:rsid w:val="58284F04"/>
    <w:rsid w:val="59144793"/>
    <w:rsid w:val="59645799"/>
    <w:rsid w:val="59A118EF"/>
    <w:rsid w:val="59EA6D4F"/>
    <w:rsid w:val="5A1D4299"/>
    <w:rsid w:val="5A4918E4"/>
    <w:rsid w:val="5C2F458B"/>
    <w:rsid w:val="5C3556C9"/>
    <w:rsid w:val="5CB63EFA"/>
    <w:rsid w:val="5CD81A4E"/>
    <w:rsid w:val="5D095BBB"/>
    <w:rsid w:val="5D283DB7"/>
    <w:rsid w:val="5D5A5529"/>
    <w:rsid w:val="5D670A6A"/>
    <w:rsid w:val="5D6C18BA"/>
    <w:rsid w:val="5DAF6084"/>
    <w:rsid w:val="5E2D3CC4"/>
    <w:rsid w:val="5E6B1C54"/>
    <w:rsid w:val="609B4D51"/>
    <w:rsid w:val="60B134A3"/>
    <w:rsid w:val="60E106AB"/>
    <w:rsid w:val="6103411E"/>
    <w:rsid w:val="61325952"/>
    <w:rsid w:val="616724D2"/>
    <w:rsid w:val="616A33DA"/>
    <w:rsid w:val="619369A3"/>
    <w:rsid w:val="61EC2A1A"/>
    <w:rsid w:val="62353A9B"/>
    <w:rsid w:val="62614B8A"/>
    <w:rsid w:val="62F01C55"/>
    <w:rsid w:val="63CB3DEC"/>
    <w:rsid w:val="64DD045D"/>
    <w:rsid w:val="659562B2"/>
    <w:rsid w:val="661B6AAD"/>
    <w:rsid w:val="67106B5F"/>
    <w:rsid w:val="682E6642"/>
    <w:rsid w:val="685B4FE6"/>
    <w:rsid w:val="693101FA"/>
    <w:rsid w:val="69D43F1D"/>
    <w:rsid w:val="6A1C0265"/>
    <w:rsid w:val="6B957EC0"/>
    <w:rsid w:val="6BB0277E"/>
    <w:rsid w:val="6C422979"/>
    <w:rsid w:val="6DA50102"/>
    <w:rsid w:val="6DC465FB"/>
    <w:rsid w:val="6DC835CB"/>
    <w:rsid w:val="6E3C7F54"/>
    <w:rsid w:val="6E9459A9"/>
    <w:rsid w:val="6EA558AF"/>
    <w:rsid w:val="6EBA7DD7"/>
    <w:rsid w:val="6F7C6787"/>
    <w:rsid w:val="702F2A7B"/>
    <w:rsid w:val="70646E09"/>
    <w:rsid w:val="71550BF3"/>
    <w:rsid w:val="72AE1881"/>
    <w:rsid w:val="72E979B1"/>
    <w:rsid w:val="72FE37AB"/>
    <w:rsid w:val="733C085B"/>
    <w:rsid w:val="733F03C9"/>
    <w:rsid w:val="73612597"/>
    <w:rsid w:val="738360B9"/>
    <w:rsid w:val="750F5A33"/>
    <w:rsid w:val="75E76646"/>
    <w:rsid w:val="76854E8D"/>
    <w:rsid w:val="76DF78D4"/>
    <w:rsid w:val="77E26252"/>
    <w:rsid w:val="78D412E8"/>
    <w:rsid w:val="78F56BA0"/>
    <w:rsid w:val="79122FC9"/>
    <w:rsid w:val="79381409"/>
    <w:rsid w:val="799F1A89"/>
    <w:rsid w:val="7AB05400"/>
    <w:rsid w:val="7D025161"/>
    <w:rsid w:val="7D873D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A2641E-8779-468B-B363-209AB6D47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jc w:val="left"/>
    </w:pPr>
  </w:style>
  <w:style w:type="paragraph" w:styleId="a4">
    <w:name w:val="Body Text Indent"/>
    <w:basedOn w:val="a"/>
    <w:qFormat/>
    <w:pPr>
      <w:spacing w:before="100" w:beforeAutospacing="1" w:after="100" w:afterAutospacing="1" w:line="360" w:lineRule="auto"/>
      <w:ind w:firstLineChars="200" w:firstLine="480"/>
    </w:pPr>
    <w:rPr>
      <w:rFonts w:eastAsia="仿宋_GB2312"/>
      <w:sz w:val="24"/>
    </w:rPr>
  </w:style>
  <w:style w:type="paragraph" w:styleId="a5">
    <w:name w:val="Date"/>
    <w:basedOn w:val="a"/>
    <w:next w:val="a"/>
    <w:link w:val="Char"/>
    <w:uiPriority w:val="99"/>
    <w:unhideWhenUsed/>
    <w:qFormat/>
    <w:pPr>
      <w:ind w:leftChars="2500" w:left="100"/>
    </w:pPr>
    <w:rPr>
      <w:rFonts w:asciiTheme="minorHAnsi" w:eastAsiaTheme="minorEastAsia" w:hAnsiTheme="minorHAnsi" w:cstheme="minorBidi"/>
    </w:rPr>
  </w:style>
  <w:style w:type="paragraph" w:styleId="a6">
    <w:name w:val="Balloon Text"/>
    <w:basedOn w:val="a"/>
    <w:link w:val="Char0"/>
    <w:uiPriority w:val="99"/>
    <w:unhideWhenUsed/>
    <w:qFormat/>
    <w:rPr>
      <w:rFonts w:asciiTheme="minorHAnsi" w:eastAsiaTheme="minorEastAsia" w:hAnsiTheme="minorHAnsi" w:cstheme="minorBidi"/>
      <w:sz w:val="18"/>
      <w:szCs w:val="18"/>
    </w:rPr>
  </w:style>
  <w:style w:type="paragraph" w:styleId="a7">
    <w:name w:val="footer"/>
    <w:basedOn w:val="a"/>
    <w:link w:val="Char2"/>
    <w:unhideWhenUsed/>
    <w:qFormat/>
    <w:pPr>
      <w:tabs>
        <w:tab w:val="center" w:pos="4153"/>
        <w:tab w:val="right" w:pos="8306"/>
      </w:tabs>
      <w:snapToGrid w:val="0"/>
      <w:jc w:val="left"/>
    </w:pPr>
    <w:rPr>
      <w:sz w:val="18"/>
      <w:szCs w:val="18"/>
    </w:rPr>
  </w:style>
  <w:style w:type="paragraph" w:styleId="a8">
    <w:name w:val="header"/>
    <w:basedOn w:val="a"/>
    <w:link w:val="Char3"/>
    <w:unhideWhenUsed/>
    <w:qFormat/>
    <w:pPr>
      <w:pBdr>
        <w:bottom w:val="single" w:sz="6" w:space="1" w:color="auto"/>
      </w:pBdr>
      <w:tabs>
        <w:tab w:val="center" w:pos="4153"/>
        <w:tab w:val="right" w:pos="8306"/>
      </w:tabs>
      <w:snapToGrid w:val="0"/>
      <w:jc w:val="center"/>
    </w:pPr>
    <w:rPr>
      <w:sz w:val="18"/>
      <w:szCs w:val="18"/>
    </w:rPr>
  </w:style>
  <w:style w:type="paragraph" w:styleId="a9">
    <w:name w:val="Subtitle"/>
    <w:basedOn w:val="a"/>
    <w:next w:val="a"/>
    <w:link w:val="Char4"/>
    <w:uiPriority w:val="11"/>
    <w:qFormat/>
    <w:pPr>
      <w:spacing w:before="240" w:after="60" w:line="312" w:lineRule="auto"/>
      <w:jc w:val="center"/>
      <w:outlineLvl w:val="1"/>
    </w:pPr>
    <w:rPr>
      <w:rFonts w:ascii="Calibri Light" w:eastAsiaTheme="minorEastAsia" w:hAnsi="Calibri Light" w:cstheme="minorBidi"/>
      <w:b/>
      <w:bCs/>
      <w:kern w:val="28"/>
      <w:sz w:val="32"/>
      <w:szCs w:val="32"/>
    </w:rPr>
  </w:style>
  <w:style w:type="paragraph" w:styleId="aa">
    <w:name w:val="Normal (Web)"/>
    <w:basedOn w:val="a"/>
    <w:uiPriority w:val="99"/>
    <w:semiHidden/>
    <w:unhideWhenUsed/>
    <w:qFormat/>
    <w:pPr>
      <w:spacing w:beforeAutospacing="1" w:afterAutospacing="1"/>
      <w:jc w:val="left"/>
    </w:pPr>
    <w:rPr>
      <w:kern w:val="0"/>
      <w:sz w:val="24"/>
    </w:rPr>
  </w:style>
  <w:style w:type="paragraph" w:styleId="ab">
    <w:name w:val="annotation subject"/>
    <w:basedOn w:val="a3"/>
    <w:next w:val="a3"/>
    <w:link w:val="Char5"/>
    <w:uiPriority w:val="99"/>
    <w:unhideWhenUsed/>
    <w:qFormat/>
    <w:rPr>
      <w:rFonts w:asciiTheme="minorHAnsi" w:eastAsiaTheme="minorEastAsia" w:hAnsiTheme="minorHAnsi" w:cstheme="minorBidi"/>
      <w:b/>
      <w:bCs/>
    </w:rPr>
  </w:style>
  <w:style w:type="table" w:styleId="ac">
    <w:name w:val="Table Grid"/>
    <w:basedOn w:val="a1"/>
    <w:uiPriority w:val="39"/>
    <w:qFormat/>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qFormat/>
  </w:style>
  <w:style w:type="character" w:styleId="ae">
    <w:name w:val="annotation reference"/>
    <w:uiPriority w:val="99"/>
    <w:unhideWhenUsed/>
    <w:qFormat/>
    <w:rPr>
      <w:sz w:val="21"/>
      <w:szCs w:val="21"/>
    </w:rPr>
  </w:style>
  <w:style w:type="character" w:customStyle="1" w:styleId="Char3">
    <w:name w:val="页眉 Char"/>
    <w:basedOn w:val="a0"/>
    <w:link w:val="a8"/>
    <w:qFormat/>
    <w:rPr>
      <w:sz w:val="18"/>
      <w:szCs w:val="18"/>
    </w:rPr>
  </w:style>
  <w:style w:type="character" w:customStyle="1" w:styleId="Char2">
    <w:name w:val="页脚 Char"/>
    <w:basedOn w:val="a0"/>
    <w:link w:val="a7"/>
    <w:qFormat/>
    <w:rPr>
      <w:sz w:val="18"/>
      <w:szCs w:val="18"/>
    </w:rPr>
  </w:style>
  <w:style w:type="character" w:customStyle="1" w:styleId="Char5">
    <w:name w:val="批注主题 Char"/>
    <w:link w:val="ab"/>
    <w:uiPriority w:val="99"/>
    <w:qFormat/>
    <w:rPr>
      <w:b/>
      <w:bCs/>
    </w:rPr>
  </w:style>
  <w:style w:type="character" w:customStyle="1" w:styleId="Char">
    <w:name w:val="日期 Char"/>
    <w:basedOn w:val="a0"/>
    <w:link w:val="a5"/>
    <w:uiPriority w:val="99"/>
    <w:qFormat/>
  </w:style>
  <w:style w:type="character" w:customStyle="1" w:styleId="Char6">
    <w:name w:val="批注文字 Char"/>
    <w:uiPriority w:val="99"/>
    <w:semiHidden/>
    <w:qFormat/>
    <w:rPr>
      <w:kern w:val="2"/>
      <w:sz w:val="21"/>
      <w:szCs w:val="22"/>
    </w:rPr>
  </w:style>
  <w:style w:type="character" w:customStyle="1" w:styleId="Char4">
    <w:name w:val="副标题 Char"/>
    <w:link w:val="a9"/>
    <w:uiPriority w:val="11"/>
    <w:qFormat/>
    <w:rPr>
      <w:rFonts w:ascii="Calibri Light" w:hAnsi="Calibri Light"/>
      <w:b/>
      <w:bCs/>
      <w:kern w:val="28"/>
      <w:sz w:val="32"/>
      <w:szCs w:val="32"/>
    </w:rPr>
  </w:style>
  <w:style w:type="character" w:customStyle="1" w:styleId="Char0">
    <w:name w:val="批注框文本 Char"/>
    <w:link w:val="a6"/>
    <w:uiPriority w:val="99"/>
    <w:qFormat/>
    <w:rPr>
      <w:sz w:val="18"/>
      <w:szCs w:val="18"/>
    </w:rPr>
  </w:style>
  <w:style w:type="character" w:customStyle="1" w:styleId="Char10">
    <w:name w:val="批注框文本 Char1"/>
    <w:basedOn w:val="a0"/>
    <w:uiPriority w:val="99"/>
    <w:semiHidden/>
    <w:qFormat/>
    <w:rPr>
      <w:rFonts w:ascii="Calibri" w:eastAsia="宋体" w:hAnsi="Calibri" w:cs="Times New Roman"/>
      <w:sz w:val="18"/>
      <w:szCs w:val="18"/>
    </w:rPr>
  </w:style>
  <w:style w:type="character" w:customStyle="1" w:styleId="Char1">
    <w:name w:val="批注文字 Char1"/>
    <w:basedOn w:val="a0"/>
    <w:link w:val="a3"/>
    <w:uiPriority w:val="99"/>
    <w:qFormat/>
    <w:rPr>
      <w:rFonts w:ascii="Calibri" w:eastAsia="宋体" w:hAnsi="Calibri" w:cs="Times New Roman"/>
    </w:rPr>
  </w:style>
  <w:style w:type="character" w:customStyle="1" w:styleId="Char11">
    <w:name w:val="批注主题 Char1"/>
    <w:basedOn w:val="Char1"/>
    <w:uiPriority w:val="99"/>
    <w:semiHidden/>
    <w:qFormat/>
    <w:rPr>
      <w:rFonts w:ascii="Calibri" w:eastAsia="宋体" w:hAnsi="Calibri" w:cs="Times New Roman"/>
      <w:b/>
      <w:bCs/>
    </w:rPr>
  </w:style>
  <w:style w:type="character" w:customStyle="1" w:styleId="Char12">
    <w:name w:val="页眉 Char1"/>
    <w:basedOn w:val="a0"/>
    <w:uiPriority w:val="99"/>
    <w:semiHidden/>
    <w:qFormat/>
    <w:rPr>
      <w:kern w:val="2"/>
      <w:sz w:val="18"/>
      <w:szCs w:val="18"/>
    </w:rPr>
  </w:style>
  <w:style w:type="character" w:customStyle="1" w:styleId="Char13">
    <w:name w:val="副标题 Char1"/>
    <w:basedOn w:val="a0"/>
    <w:uiPriority w:val="11"/>
    <w:qFormat/>
    <w:rPr>
      <w:rFonts w:asciiTheme="majorHAnsi" w:eastAsia="宋体" w:hAnsiTheme="majorHAnsi" w:cstheme="majorBidi"/>
      <w:b/>
      <w:bCs/>
      <w:kern w:val="28"/>
      <w:sz w:val="32"/>
      <w:szCs w:val="32"/>
    </w:rPr>
  </w:style>
  <w:style w:type="character" w:customStyle="1" w:styleId="Char14">
    <w:name w:val="页脚 Char1"/>
    <w:basedOn w:val="a0"/>
    <w:uiPriority w:val="99"/>
    <w:semiHidden/>
    <w:qFormat/>
    <w:rPr>
      <w:kern w:val="2"/>
      <w:sz w:val="18"/>
      <w:szCs w:val="18"/>
    </w:rPr>
  </w:style>
  <w:style w:type="character" w:customStyle="1" w:styleId="Char15">
    <w:name w:val="日期 Char1"/>
    <w:basedOn w:val="a0"/>
    <w:uiPriority w:val="99"/>
    <w:semiHidden/>
    <w:qFormat/>
    <w:rPr>
      <w:rFonts w:ascii="Calibri" w:eastAsia="宋体" w:hAnsi="Calibri" w:cs="Times New Roman"/>
    </w:rPr>
  </w:style>
  <w:style w:type="paragraph" w:styleId="af">
    <w:name w:val="List Paragraph"/>
    <w:basedOn w:val="a"/>
    <w:uiPriority w:val="34"/>
    <w:qFormat/>
    <w:pPr>
      <w:ind w:firstLineChars="200" w:firstLine="420"/>
    </w:pPr>
  </w:style>
  <w:style w:type="character" w:styleId="af0">
    <w:name w:val="Hyperlink"/>
    <w:basedOn w:val="a0"/>
    <w:uiPriority w:val="99"/>
    <w:semiHidden/>
    <w:unhideWhenUsed/>
    <w:rsid w:val="005966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715639">
      <w:bodyDiv w:val="1"/>
      <w:marLeft w:val="0"/>
      <w:marRight w:val="0"/>
      <w:marTop w:val="0"/>
      <w:marBottom w:val="0"/>
      <w:divBdr>
        <w:top w:val="none" w:sz="0" w:space="0" w:color="auto"/>
        <w:left w:val="none" w:sz="0" w:space="0" w:color="auto"/>
        <w:bottom w:val="none" w:sz="0" w:space="0" w:color="auto"/>
        <w:right w:val="none" w:sz="0" w:space="0" w:color="auto"/>
      </w:divBdr>
    </w:div>
    <w:div w:id="932543281">
      <w:bodyDiv w:val="1"/>
      <w:marLeft w:val="0"/>
      <w:marRight w:val="0"/>
      <w:marTop w:val="0"/>
      <w:marBottom w:val="0"/>
      <w:divBdr>
        <w:top w:val="none" w:sz="0" w:space="0" w:color="auto"/>
        <w:left w:val="none" w:sz="0" w:space="0" w:color="auto"/>
        <w:bottom w:val="none" w:sz="0" w:space="0" w:color="auto"/>
        <w:right w:val="none" w:sz="0" w:space="0" w:color="auto"/>
      </w:divBdr>
    </w:div>
    <w:div w:id="1003555490">
      <w:bodyDiv w:val="1"/>
      <w:marLeft w:val="0"/>
      <w:marRight w:val="0"/>
      <w:marTop w:val="0"/>
      <w:marBottom w:val="0"/>
      <w:divBdr>
        <w:top w:val="none" w:sz="0" w:space="0" w:color="auto"/>
        <w:left w:val="none" w:sz="0" w:space="0" w:color="auto"/>
        <w:bottom w:val="none" w:sz="0" w:space="0" w:color="auto"/>
        <w:right w:val="none" w:sz="0" w:space="0" w:color="auto"/>
      </w:divBdr>
    </w:div>
    <w:div w:id="1793014824">
      <w:bodyDiv w:val="1"/>
      <w:marLeft w:val="0"/>
      <w:marRight w:val="0"/>
      <w:marTop w:val="0"/>
      <w:marBottom w:val="0"/>
      <w:divBdr>
        <w:top w:val="none" w:sz="0" w:space="0" w:color="auto"/>
        <w:left w:val="none" w:sz="0" w:space="0" w:color="auto"/>
        <w:bottom w:val="none" w:sz="0" w:space="0" w:color="auto"/>
        <w:right w:val="none" w:sz="0" w:space="0" w:color="auto"/>
      </w:divBdr>
    </w:div>
    <w:div w:id="1821994129">
      <w:bodyDiv w:val="1"/>
      <w:marLeft w:val="0"/>
      <w:marRight w:val="0"/>
      <w:marTop w:val="0"/>
      <w:marBottom w:val="0"/>
      <w:divBdr>
        <w:top w:val="none" w:sz="0" w:space="0" w:color="auto"/>
        <w:left w:val="none" w:sz="0" w:space="0" w:color="auto"/>
        <w:bottom w:val="none" w:sz="0" w:space="0" w:color="auto"/>
        <w:right w:val="none" w:sz="0" w:space="0" w:color="auto"/>
      </w:divBdr>
    </w:div>
    <w:div w:id="19105787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218.22.46.35/eams/courseSearch!info.action?course.id=248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A1A793-DB26-4885-A67A-BB9B69B1B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33</Pages>
  <Words>2671</Words>
  <Characters>15227</Characters>
  <Application>Microsoft Office Word</Application>
  <DocSecurity>0</DocSecurity>
  <Lines>126</Lines>
  <Paragraphs>35</Paragraphs>
  <ScaleCrop>false</ScaleCrop>
  <Company>微软中国</Company>
  <LinksUpToDate>false</LinksUpToDate>
  <CharactersWithSpaces>17863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zh_biao</cp:lastModifiedBy>
  <cp:revision>204</cp:revision>
  <dcterms:created xsi:type="dcterms:W3CDTF">2019-08-01T06:38:00Z</dcterms:created>
  <dcterms:modified xsi:type="dcterms:W3CDTF">2021-06-29T10:55:00Z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C88E4CEE7A334F778EA6C4AE0AB63567</vt:lpwstr>
  </property>
</Properties>
</file>